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tbl>
      <w:tblPr>
        <w:tblW w:w="0" w:type="auto"/>
        <w:tblLayout w:type="fixed"/>
        <w:tblLook w:val="01E0" w:firstRow="1" w:lastRow="1" w:firstColumn="1" w:lastColumn="1" w:noHBand="0" w:noVBand="0"/>
      </w:tblPr>
      <w:tblGrid>
        <w:gridCol w:w="2628"/>
        <w:gridCol w:w="6948"/>
      </w:tblGrid>
      <w:tr w:rsidR="003A7928" w:rsidTr="002B6ADF">
        <w:tc>
          <w:tcPr>
            <w:tcW w:w="2628" w:type="dxa"/>
            <w:shd w:val="clear" w:color="auto" w:fill="auto"/>
          </w:tcPr>
          <w:p w:rsidR="003A7928" w:rsidRPr="002B6ADF" w:rsidRDefault="003A7928" w:rsidP="002B6ADF">
            <w:pPr>
              <w:spacing w:line="360" w:lineRule="auto"/>
              <w:rPr>
                <w:color w:val="auto"/>
                <w:sz w:val="16"/>
                <w:szCs w:val="16"/>
                <w:lang w:val="en-US"/>
              </w:rPr>
            </w:pPr>
          </w:p>
          <w:p w:rsidR="003A7928" w:rsidRPr="002B6ADF" w:rsidRDefault="005E42EE" w:rsidP="002B6ADF">
            <w:pPr>
              <w:spacing w:line="360" w:lineRule="auto"/>
              <w:rPr>
                <w:color w:val="auto"/>
                <w:sz w:val="16"/>
                <w:szCs w:val="16"/>
                <w:lang w:val="en-US"/>
              </w:rPr>
            </w:pPr>
            <w:r>
              <w:rPr>
                <w:noProof/>
                <w:color w:val="auto"/>
                <w:sz w:val="16"/>
                <w:szCs w:val="16"/>
                <w:lang w:val="fi-FI" w:eastAsia="fi-FI"/>
              </w:rPr>
              <w:drawing>
                <wp:inline distT="0" distB="0" distL="0" distR="0" wp14:anchorId="238F7BC2" wp14:editId="528B8C08">
                  <wp:extent cx="1323975" cy="7905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l="1610" r="67255"/>
                          <a:stretch>
                            <a:fillRect/>
                          </a:stretch>
                        </pic:blipFill>
                        <pic:spPr bwMode="auto">
                          <a:xfrm>
                            <a:off x="0" y="0"/>
                            <a:ext cx="1323975" cy="790575"/>
                          </a:xfrm>
                          <a:prstGeom prst="rect">
                            <a:avLst/>
                          </a:prstGeom>
                          <a:noFill/>
                          <a:ln>
                            <a:noFill/>
                          </a:ln>
                        </pic:spPr>
                      </pic:pic>
                    </a:graphicData>
                  </a:graphic>
                </wp:inline>
              </w:drawing>
            </w:r>
          </w:p>
        </w:tc>
        <w:tc>
          <w:tcPr>
            <w:tcW w:w="6948" w:type="dxa"/>
            <w:shd w:val="clear" w:color="auto" w:fill="auto"/>
          </w:tcPr>
          <w:p w:rsidR="003A7928" w:rsidRPr="002B6ADF" w:rsidRDefault="003A7928" w:rsidP="002B6ADF">
            <w:pPr>
              <w:spacing w:line="360" w:lineRule="auto"/>
              <w:jc w:val="right"/>
              <w:rPr>
                <w:b/>
                <w:bCs/>
                <w:color w:val="auto"/>
                <w:sz w:val="24"/>
                <w:szCs w:val="24"/>
                <w:lang w:val="en-US"/>
              </w:rPr>
            </w:pPr>
          </w:p>
          <w:p w:rsidR="003A7928" w:rsidRPr="002B6ADF" w:rsidRDefault="00E176D5" w:rsidP="002B6ADF">
            <w:pPr>
              <w:spacing w:line="360" w:lineRule="auto"/>
              <w:jc w:val="right"/>
              <w:rPr>
                <w:b/>
                <w:bCs/>
                <w:spacing w:val="16"/>
                <w:lang w:val="en-US"/>
              </w:rPr>
            </w:pPr>
            <w:r>
              <w:rPr>
                <w:b/>
                <w:bCs/>
                <w:color w:val="auto"/>
                <w:spacing w:val="16"/>
                <w:lang w:val="en-US"/>
              </w:rPr>
              <w:t xml:space="preserve">International </w:t>
            </w:r>
            <w:r w:rsidR="003A7928" w:rsidRPr="002B6ADF">
              <w:rPr>
                <w:b/>
                <w:bCs/>
                <w:color w:val="auto"/>
                <w:spacing w:val="16"/>
                <w:lang w:val="en-US"/>
              </w:rPr>
              <w:t>Committee for the History of Technology</w:t>
            </w:r>
          </w:p>
          <w:p w:rsidR="003A7928" w:rsidRPr="002B6ADF" w:rsidRDefault="005E42EE" w:rsidP="002B6ADF">
            <w:pPr>
              <w:spacing w:line="360" w:lineRule="auto"/>
              <w:jc w:val="right"/>
              <w:rPr>
                <w:rFonts w:ascii="Book Antiqua" w:hAnsi="Book Antiqua"/>
                <w:i/>
                <w:iCs/>
                <w:lang w:val="en-US"/>
              </w:rPr>
            </w:pPr>
            <w:r>
              <w:rPr>
                <w:rFonts w:eastAsia="Times New Roman"/>
                <w:noProof/>
                <w:sz w:val="20"/>
                <w:szCs w:val="20"/>
                <w:lang w:val="fi-FI" w:eastAsia="fi-FI"/>
              </w:rPr>
              <mc:AlternateContent>
                <mc:Choice Requires="wps">
                  <w:drawing>
                    <wp:anchor distT="0" distB="0" distL="114300" distR="114300" simplePos="0" relativeHeight="251657216" behindDoc="0" locked="0" layoutInCell="1" allowOverlap="1" wp14:anchorId="4E87DE7B" wp14:editId="4D6EEAC7">
                      <wp:simplePos x="0" y="0"/>
                      <wp:positionH relativeFrom="column">
                        <wp:posOffset>160020</wp:posOffset>
                      </wp:positionH>
                      <wp:positionV relativeFrom="paragraph">
                        <wp:posOffset>212725</wp:posOffset>
                      </wp:positionV>
                      <wp:extent cx="4114800" cy="0"/>
                      <wp:effectExtent l="7620" t="12700" r="11430" b="6350"/>
                      <wp:wrapNone/>
                      <wp:docPr id="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14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1E433A20" id="Line 2"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6pt,16.75pt" to="336.6pt,1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KOXEQIAACg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"/>
                  </w:pict>
                </mc:Fallback>
              </mc:AlternateContent>
            </w:r>
            <w:r w:rsidR="00CA082E">
              <w:rPr>
                <w:rFonts w:ascii="Book Antiqua" w:hAnsi="Book Antiqua"/>
                <w:i/>
                <w:iCs/>
                <w:lang w:val="en-US"/>
              </w:rPr>
              <w:t>Global forum for historians</w:t>
            </w:r>
            <w:r w:rsidR="003A7928" w:rsidRPr="002B6ADF">
              <w:rPr>
                <w:rFonts w:ascii="Book Antiqua" w:hAnsi="Book Antiqua"/>
                <w:i/>
                <w:iCs/>
                <w:lang w:val="en-US"/>
              </w:rPr>
              <w:t xml:space="preserve"> of technology</w:t>
            </w:r>
            <w:r w:rsidR="00CA082E">
              <w:rPr>
                <w:rFonts w:ascii="Book Antiqua" w:hAnsi="Book Antiqua"/>
                <w:i/>
                <w:iCs/>
                <w:lang w:val="en-US"/>
              </w:rPr>
              <w:t xml:space="preserve"> since 1968</w:t>
            </w:r>
          </w:p>
          <w:p w:rsidR="003A7928" w:rsidRPr="002B6ADF" w:rsidRDefault="00D66F88" w:rsidP="002B6ADF">
            <w:pPr>
              <w:spacing w:line="360" w:lineRule="auto"/>
              <w:jc w:val="right"/>
              <w:rPr>
                <w:color w:val="auto"/>
                <w:sz w:val="20"/>
                <w:szCs w:val="20"/>
                <w:lang w:val="en-US"/>
              </w:rPr>
            </w:pPr>
            <w:r>
              <w:rPr>
                <w:sz w:val="20"/>
                <w:szCs w:val="20"/>
                <w:lang w:val="en-US"/>
              </w:rPr>
              <w:t>www.icohtec.org         @</w:t>
            </w:r>
            <w:proofErr w:type="spellStart"/>
            <w:r w:rsidR="003A7928" w:rsidRPr="002B6ADF">
              <w:rPr>
                <w:sz w:val="20"/>
                <w:szCs w:val="20"/>
                <w:lang w:val="en-US"/>
              </w:rPr>
              <w:t>icohtec</w:t>
            </w:r>
            <w:proofErr w:type="spellEnd"/>
            <w:r w:rsidR="003A7928" w:rsidRPr="002B6ADF">
              <w:rPr>
                <w:sz w:val="20"/>
                <w:szCs w:val="20"/>
                <w:lang w:val="en-US"/>
              </w:rPr>
              <w:t xml:space="preserve">                         </w:t>
            </w:r>
          </w:p>
        </w:tc>
      </w:tr>
    </w:tbl>
    <w:p w:rsidR="003A7928" w:rsidRPr="00645718" w:rsidRDefault="003A7928" w:rsidP="00200907">
      <w:pPr>
        <w:rPr>
          <w:rFonts w:ascii="Calibri" w:hAnsi="Calibri"/>
          <w:color w:val="auto"/>
          <w:sz w:val="18"/>
          <w:szCs w:val="18"/>
          <w:lang w:val="en-US"/>
        </w:rPr>
      </w:pPr>
    </w:p>
    <w:p w:rsidR="00200907" w:rsidRDefault="00200907" w:rsidP="00200907">
      <w:pPr>
        <w:rPr>
          <w:rFonts w:ascii="Calibri" w:hAnsi="Calibri"/>
          <w:color w:val="auto"/>
          <w:lang w:val="en-US"/>
        </w:rPr>
      </w:pPr>
    </w:p>
    <w:p w:rsidR="00200907" w:rsidRPr="00CA082E" w:rsidRDefault="00CA082E" w:rsidP="00200907">
      <w:pPr>
        <w:pStyle w:val="BodyText"/>
        <w:jc w:val="center"/>
        <w:rPr>
          <w:rStyle w:val="Strong"/>
          <w:rFonts w:ascii="Calibri" w:hAnsi="Calibri" w:cs="Calibri"/>
          <w:i/>
          <w:iCs/>
          <w:caps/>
          <w:color w:val="008000"/>
          <w:sz w:val="72"/>
          <w:szCs w:val="72"/>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sidRPr="00CA082E">
        <w:rPr>
          <w:rStyle w:val="Strong"/>
          <w:rFonts w:ascii="Calibri" w:hAnsi="Calibri" w:cs="Calibri"/>
          <w:i/>
          <w:iCs/>
          <w:caps/>
          <w:color w:val="008000"/>
          <w:sz w:val="72"/>
          <w:szCs w:val="72"/>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Call for Papers and Sessions</w:t>
      </w:r>
    </w:p>
    <w:p w:rsidR="00200907" w:rsidRDefault="00CA082E" w:rsidP="00CA082E">
      <w:pPr>
        <w:tabs>
          <w:tab w:val="left" w:pos="1080"/>
          <w:tab w:val="left" w:pos="7920"/>
        </w:tabs>
        <w:spacing w:line="360" w:lineRule="auto"/>
        <w:jc w:val="center"/>
        <w:rPr>
          <w:rFonts w:ascii="Calibri" w:hAnsi="Calibri" w:cs="Calibri"/>
          <w:b/>
          <w:bCs/>
          <w:sz w:val="28"/>
          <w:szCs w:val="28"/>
        </w:rPr>
      </w:pPr>
      <w:r>
        <w:rPr>
          <w:rFonts w:eastAsia="Times New Roman"/>
          <w:noProof/>
          <w:sz w:val="20"/>
          <w:szCs w:val="20"/>
          <w:lang w:val="fi-FI" w:eastAsia="fi-FI"/>
        </w:rPr>
        <mc:AlternateContent>
          <mc:Choice Requires="wps">
            <w:drawing>
              <wp:anchor distT="0" distB="0" distL="114300" distR="114300" simplePos="0" relativeHeight="251659264" behindDoc="0" locked="0" layoutInCell="1" allowOverlap="1" wp14:anchorId="6AECDA5B" wp14:editId="1B81C06F">
                <wp:simplePos x="0" y="0"/>
                <wp:positionH relativeFrom="column">
                  <wp:posOffset>0</wp:posOffset>
                </wp:positionH>
                <wp:positionV relativeFrom="paragraph">
                  <wp:posOffset>320040</wp:posOffset>
                </wp:positionV>
                <wp:extent cx="5943600" cy="0"/>
                <wp:effectExtent l="9525" t="5715" r="9525" b="13335"/>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080BB5FC" id="Line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5.2pt" to="468pt,2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"/>
            </w:pict>
          </mc:Fallback>
        </mc:AlternateContent>
      </w:r>
      <w:r w:rsidRPr="00CA082E">
        <w:rPr>
          <w:rFonts w:ascii="Calibri" w:hAnsi="Calibri"/>
          <w:b/>
          <w:bCs/>
          <w:sz w:val="32"/>
          <w:szCs w:val="32"/>
          <w:lang w:val="en-US"/>
        </w:rPr>
        <w:t xml:space="preserve">ICOHTEC Symposium –– Rio de Janeiro, Brazil –– 23 </w:t>
      </w:r>
      <w:r>
        <w:rPr>
          <w:rFonts w:ascii="Calibri" w:hAnsi="Calibri"/>
          <w:b/>
          <w:bCs/>
          <w:sz w:val="32"/>
          <w:szCs w:val="32"/>
          <w:lang w:val="en-US"/>
        </w:rPr>
        <w:t>...</w:t>
      </w:r>
      <w:r w:rsidRPr="00CA082E">
        <w:rPr>
          <w:rFonts w:ascii="Calibri" w:hAnsi="Calibri"/>
          <w:b/>
          <w:bCs/>
          <w:sz w:val="32"/>
          <w:szCs w:val="32"/>
          <w:lang w:val="en-US"/>
        </w:rPr>
        <w:t xml:space="preserve"> 29 July 2017</w:t>
      </w:r>
    </w:p>
    <w:p w:rsidR="00200907" w:rsidRPr="00315293" w:rsidRDefault="00315293" w:rsidP="00315293">
      <w:pPr>
        <w:pStyle w:val="BodyText"/>
        <w:ind w:left="1106"/>
        <w:jc w:val="center"/>
        <w:rPr>
          <w:rFonts w:asciiTheme="minorHAnsi" w:hAnsiTheme="minorHAnsi" w:cs="Times New Roman"/>
          <w:b/>
          <w:i/>
          <w:color w:val="FF0000"/>
          <w:lang w:val="pl-PL"/>
        </w:rPr>
      </w:pPr>
      <w:r w:rsidRPr="00315293">
        <w:rPr>
          <w:rFonts w:asciiTheme="minorHAnsi" w:hAnsiTheme="minorHAnsi" w:cs="Times New Roman"/>
          <w:b/>
          <w:i/>
          <w:color w:val="FF0000"/>
          <w:lang w:val="pl-PL"/>
        </w:rPr>
        <w:t xml:space="preserve">The deadline </w:t>
      </w:r>
      <w:r w:rsidRPr="00315293">
        <w:rPr>
          <w:rFonts w:asciiTheme="minorHAnsi" w:hAnsiTheme="minorHAnsi" w:cs="Times New Roman"/>
          <w:b/>
          <w:i/>
          <w:color w:val="FF0000"/>
          <w:lang w:val="pl-PL"/>
        </w:rPr>
        <w:t>extended</w:t>
      </w:r>
      <w:r w:rsidRPr="00315293">
        <w:rPr>
          <w:rFonts w:asciiTheme="minorHAnsi" w:hAnsiTheme="minorHAnsi" w:cs="Times New Roman"/>
          <w:b/>
          <w:i/>
          <w:color w:val="FF0000"/>
          <w:lang w:val="pl-PL"/>
        </w:rPr>
        <w:t xml:space="preserve"> </w:t>
      </w:r>
      <w:r>
        <w:rPr>
          <w:rFonts w:asciiTheme="minorHAnsi" w:hAnsiTheme="minorHAnsi" w:cs="Times New Roman"/>
          <w:b/>
          <w:i/>
          <w:color w:val="FF0000"/>
          <w:lang w:val="pl-PL"/>
        </w:rPr>
        <w:t xml:space="preserve">to </w:t>
      </w:r>
      <w:r w:rsidRPr="00315293">
        <w:rPr>
          <w:rFonts w:asciiTheme="minorHAnsi" w:hAnsiTheme="minorHAnsi" w:cs="Times New Roman"/>
          <w:b/>
          <w:i/>
          <w:color w:val="FF0000"/>
          <w:lang w:val="pl-PL"/>
        </w:rPr>
        <w:t>29 February 2016</w:t>
      </w:r>
    </w:p>
    <w:p w:rsidR="00200907" w:rsidRPr="00315293" w:rsidRDefault="00200907" w:rsidP="00200907">
      <w:pPr>
        <w:pStyle w:val="BodyText"/>
        <w:jc w:val="both"/>
        <w:rPr>
          <w:rFonts w:ascii="Calibri" w:hAnsi="Calibri" w:cs="Calibri"/>
          <w:b/>
          <w:bCs/>
          <w:lang w:val="pl-PL"/>
        </w:rPr>
      </w:pPr>
    </w:p>
    <w:p w:rsidR="00200907" w:rsidRDefault="00200907" w:rsidP="00200907">
      <w:pPr>
        <w:pStyle w:val="BodyText"/>
        <w:jc w:val="both"/>
        <w:rPr>
          <w:rFonts w:ascii="Calibri Light" w:hAnsi="Calibri Light" w:cs="Calibri Light"/>
        </w:rPr>
      </w:pPr>
      <w:r>
        <w:rPr>
          <w:rFonts w:ascii="Calibri Light" w:hAnsi="Calibri Light" w:cs="Calibri Light"/>
          <w:b/>
          <w:bCs/>
        </w:rPr>
        <w:t>The International Committee for the History of Technology</w:t>
      </w:r>
      <w:r>
        <w:rPr>
          <w:rFonts w:ascii="Calibri Light" w:hAnsi="Calibri Light" w:cs="Calibri Light"/>
        </w:rPr>
        <w:t xml:space="preserve"> (ICOHTEC) will hold its 44</w:t>
      </w:r>
      <w:r>
        <w:rPr>
          <w:rFonts w:ascii="Calibri Light" w:hAnsi="Calibri Light" w:cs="Calibri Light"/>
          <w:kern w:val="24"/>
          <w:vertAlign w:val="superscript"/>
        </w:rPr>
        <w:t>th</w:t>
      </w:r>
      <w:r>
        <w:rPr>
          <w:rFonts w:ascii="Calibri Light" w:hAnsi="Calibri Light" w:cs="Calibri Light"/>
        </w:rPr>
        <w:t xml:space="preserve"> symposium as part of the 25</w:t>
      </w:r>
      <w:r>
        <w:rPr>
          <w:rFonts w:ascii="Calibri Light" w:hAnsi="Calibri Light" w:cs="Calibri Light"/>
          <w:vertAlign w:val="superscript"/>
        </w:rPr>
        <w:t>th</w:t>
      </w:r>
      <w:r>
        <w:rPr>
          <w:rFonts w:ascii="Calibri Light" w:hAnsi="Calibri Light" w:cs="Calibri Light"/>
        </w:rPr>
        <w:t xml:space="preserve"> International Congress of the History of Science and Technology in Rio de Janeiro, Brazil, on 23-29 July 2017 (</w:t>
      </w:r>
      <w:hyperlink r:id="rId8" w:history="1">
        <w:r>
          <w:rPr>
            <w:rStyle w:val="Hyperlink"/>
            <w:rFonts w:ascii="Calibri Light" w:hAnsi="Calibri Light" w:cs="Calibri Light"/>
          </w:rPr>
          <w:t>http://www.ichst2017.sbhc.org.br</w:t>
        </w:r>
      </w:hyperlink>
      <w:r>
        <w:rPr>
          <w:rFonts w:ascii="Calibri Light" w:hAnsi="Calibri Light" w:cs="Calibri Light"/>
          <w:sz w:val="22"/>
          <w:szCs w:val="22"/>
        </w:rPr>
        <w:t>).</w:t>
      </w:r>
      <w:r>
        <w:rPr>
          <w:rFonts w:ascii="Calibri Light" w:hAnsi="Calibri Light" w:cs="Calibri Light"/>
        </w:rPr>
        <w:t xml:space="preserve"> The general theme of the Congress is </w:t>
      </w:r>
      <w:r>
        <w:rPr>
          <w:rStyle w:val="Strong"/>
          <w:rFonts w:ascii="Calibri Light" w:hAnsi="Calibri Light" w:cs="Calibri Light"/>
          <w:b w:val="0"/>
        </w:rPr>
        <w:t>“</w:t>
      </w:r>
      <w:r>
        <w:rPr>
          <w:rFonts w:ascii="Calibri Light" w:hAnsi="Calibri Light" w:cs="Calibri Light"/>
          <w:b/>
          <w:bCs/>
        </w:rPr>
        <w:t>Science, Technology and Medicine between the Global and the Local.</w:t>
      </w:r>
      <w:r>
        <w:rPr>
          <w:rStyle w:val="Strong"/>
          <w:rFonts w:ascii="Calibri Light" w:hAnsi="Calibri Light" w:cs="Calibri Light"/>
        </w:rPr>
        <w:t>”</w:t>
      </w:r>
      <w:r>
        <w:rPr>
          <w:rFonts w:ascii="Calibri Light" w:hAnsi="Calibri Light" w:cs="Calibri Light"/>
        </w:rPr>
        <w:t xml:space="preserve"> The Programme committee of ICHST suggests interpreting this theme broadly and encourages studies of the History of Science, Technology and Medicine at global, national and local levels, across all periods, and from a variety of methodo</w:t>
      </w:r>
      <w:r>
        <w:rPr>
          <w:rFonts w:ascii="Calibri Light" w:hAnsi="Calibri Light" w:cs="Calibri Light"/>
        </w:rPr>
        <w:softHyphen/>
        <w:t>logical and historiographical approaches. While open to all proposals, the programme com</w:t>
      </w:r>
      <w:r>
        <w:rPr>
          <w:rFonts w:ascii="Calibri Light" w:hAnsi="Calibri Light" w:cs="Calibri Light"/>
        </w:rPr>
        <w:softHyphen/>
        <w:t>mittee suggests the following sub-themes for the consideration of session organizers and contributors:</w:t>
      </w:r>
    </w:p>
    <w:p w:rsidR="00200907" w:rsidRPr="00D85255" w:rsidRDefault="00200907" w:rsidP="00200907">
      <w:pPr>
        <w:pStyle w:val="BodyText"/>
        <w:tabs>
          <w:tab w:val="left" w:pos="426"/>
        </w:tabs>
        <w:spacing w:after="0"/>
        <w:ind w:left="426" w:hanging="426"/>
        <w:jc w:val="both"/>
        <w:rPr>
          <w:rFonts w:ascii="Calibri Light" w:hAnsi="Calibri Light" w:cs="Calibri Light"/>
          <w:color w:val="365F91" w:themeColor="accent1" w:themeShade="BF"/>
        </w:rPr>
      </w:pPr>
      <w:r w:rsidRPr="00D85255">
        <w:rPr>
          <w:rFonts w:ascii="Calibri Light" w:hAnsi="Calibri Light" w:cs="Calibri Light"/>
          <w:color w:val="365F91" w:themeColor="accent1" w:themeShade="BF"/>
        </w:rPr>
        <w:t xml:space="preserve">1. </w:t>
      </w:r>
      <w:r w:rsidRPr="00D85255">
        <w:rPr>
          <w:rFonts w:ascii="Calibri Light" w:hAnsi="Calibri Light" w:cs="Calibri Light"/>
          <w:color w:val="365F91" w:themeColor="accent1" w:themeShade="BF"/>
        </w:rPr>
        <w:tab/>
        <w:t xml:space="preserve">Does technology have a homeland or is it international, multicultural, transnational, universal or something else? </w:t>
      </w:r>
    </w:p>
    <w:p w:rsidR="00200907" w:rsidRPr="00D85255" w:rsidRDefault="00200907" w:rsidP="00200907">
      <w:pPr>
        <w:pStyle w:val="BodyText"/>
        <w:tabs>
          <w:tab w:val="left" w:pos="426"/>
        </w:tabs>
        <w:spacing w:after="0"/>
        <w:ind w:left="426" w:hanging="426"/>
        <w:jc w:val="both"/>
        <w:rPr>
          <w:rFonts w:ascii="Calibri Light" w:hAnsi="Calibri Light" w:cs="Calibri Light"/>
          <w:color w:val="365F91" w:themeColor="accent1" w:themeShade="BF"/>
        </w:rPr>
      </w:pPr>
      <w:r w:rsidRPr="00D85255">
        <w:rPr>
          <w:rFonts w:ascii="Calibri Light" w:hAnsi="Calibri Light" w:cs="Calibri Light"/>
          <w:color w:val="365F91" w:themeColor="accent1" w:themeShade="BF"/>
        </w:rPr>
        <w:t>2.</w:t>
      </w:r>
      <w:r w:rsidRPr="00D85255">
        <w:rPr>
          <w:rFonts w:ascii="Calibri Light" w:hAnsi="Calibri Light" w:cs="Calibri Light"/>
          <w:color w:val="365F91" w:themeColor="accent1" w:themeShade="BF"/>
        </w:rPr>
        <w:tab/>
        <w:t>Interspatial dependence: Local activities and global consequences and vice versa</w:t>
      </w:r>
    </w:p>
    <w:p w:rsidR="00200907" w:rsidRPr="00D85255" w:rsidRDefault="00200907" w:rsidP="00200907">
      <w:pPr>
        <w:pStyle w:val="BodyText"/>
        <w:tabs>
          <w:tab w:val="left" w:pos="426"/>
        </w:tabs>
        <w:spacing w:after="0"/>
        <w:ind w:left="426" w:hanging="426"/>
        <w:jc w:val="both"/>
        <w:rPr>
          <w:rFonts w:ascii="Calibri Light" w:hAnsi="Calibri Light" w:cs="Calibri Light"/>
          <w:color w:val="365F91" w:themeColor="accent1" w:themeShade="BF"/>
        </w:rPr>
      </w:pPr>
      <w:r w:rsidRPr="00D85255">
        <w:rPr>
          <w:rFonts w:ascii="Calibri Light" w:hAnsi="Calibri Light" w:cs="Calibri Light"/>
          <w:color w:val="365F91" w:themeColor="accent1" w:themeShade="BF"/>
        </w:rPr>
        <w:t xml:space="preserve">3. </w:t>
      </w:r>
      <w:r w:rsidRPr="00D85255">
        <w:rPr>
          <w:rFonts w:ascii="Calibri Light" w:hAnsi="Calibri Light" w:cs="Calibri Light"/>
          <w:color w:val="365F91" w:themeColor="accent1" w:themeShade="BF"/>
        </w:rPr>
        <w:tab/>
        <w:t>Can technology save the world? Geographical dimensions of technological fix</w:t>
      </w:r>
    </w:p>
    <w:p w:rsidR="00200907" w:rsidRPr="00D85255" w:rsidRDefault="00200907" w:rsidP="00200907">
      <w:pPr>
        <w:pStyle w:val="BodyText"/>
        <w:tabs>
          <w:tab w:val="left" w:pos="426"/>
        </w:tabs>
        <w:spacing w:after="0"/>
        <w:ind w:left="426" w:hanging="426"/>
        <w:jc w:val="both"/>
        <w:rPr>
          <w:rFonts w:ascii="Calibri Light" w:hAnsi="Calibri Light" w:cs="Calibri Light"/>
          <w:color w:val="365F91" w:themeColor="accent1" w:themeShade="BF"/>
        </w:rPr>
      </w:pPr>
      <w:r w:rsidRPr="00D85255">
        <w:rPr>
          <w:rFonts w:ascii="Calibri Light" w:hAnsi="Calibri Light" w:cs="Calibri Light"/>
          <w:color w:val="365F91" w:themeColor="accent1" w:themeShade="BF"/>
        </w:rPr>
        <w:t>4.</w:t>
      </w:r>
      <w:r w:rsidRPr="00D85255">
        <w:rPr>
          <w:rFonts w:ascii="Calibri Light" w:hAnsi="Calibri Light" w:cs="Calibri Light"/>
          <w:color w:val="365F91" w:themeColor="accent1" w:themeShade="BF"/>
        </w:rPr>
        <w:tab/>
        <w:t xml:space="preserve">Race, gender, age and class: Social dimensions of technology </w:t>
      </w:r>
    </w:p>
    <w:p w:rsidR="00200907" w:rsidRPr="00D85255" w:rsidRDefault="00200907" w:rsidP="00200907">
      <w:pPr>
        <w:pStyle w:val="BodyText"/>
        <w:tabs>
          <w:tab w:val="left" w:pos="426"/>
        </w:tabs>
        <w:spacing w:after="0"/>
        <w:ind w:left="426" w:hanging="426"/>
        <w:jc w:val="both"/>
        <w:rPr>
          <w:rFonts w:ascii="Calibri Light" w:hAnsi="Calibri Light" w:cs="Calibri Light"/>
          <w:color w:val="365F91" w:themeColor="accent1" w:themeShade="BF"/>
        </w:rPr>
      </w:pPr>
      <w:r w:rsidRPr="00D85255">
        <w:rPr>
          <w:rFonts w:ascii="Calibri Light" w:hAnsi="Calibri Light" w:cs="Calibri Light"/>
          <w:color w:val="365F91" w:themeColor="accent1" w:themeShade="BF"/>
        </w:rPr>
        <w:t xml:space="preserve">5. </w:t>
      </w:r>
      <w:r w:rsidRPr="00D85255">
        <w:rPr>
          <w:rFonts w:ascii="Calibri Light" w:hAnsi="Calibri Light" w:cs="Calibri Light"/>
          <w:color w:val="365F91" w:themeColor="accent1" w:themeShade="BF"/>
        </w:rPr>
        <w:tab/>
        <w:t>Impact of the market scale on technology</w:t>
      </w:r>
    </w:p>
    <w:p w:rsidR="00200907" w:rsidRPr="00D85255" w:rsidRDefault="00200907" w:rsidP="00200907">
      <w:pPr>
        <w:pStyle w:val="BodyText"/>
        <w:tabs>
          <w:tab w:val="left" w:pos="426"/>
        </w:tabs>
        <w:spacing w:after="0"/>
        <w:ind w:left="426" w:hanging="426"/>
        <w:jc w:val="both"/>
        <w:rPr>
          <w:rFonts w:ascii="Calibri Light" w:hAnsi="Calibri Light" w:cs="Calibri Light"/>
          <w:color w:val="365F91" w:themeColor="accent1" w:themeShade="BF"/>
        </w:rPr>
      </w:pPr>
      <w:r w:rsidRPr="00D85255">
        <w:rPr>
          <w:rFonts w:ascii="Calibri Light" w:hAnsi="Calibri Light" w:cs="Calibri Light"/>
          <w:color w:val="365F91" w:themeColor="accent1" w:themeShade="BF"/>
        </w:rPr>
        <w:t xml:space="preserve">6. </w:t>
      </w:r>
      <w:r w:rsidRPr="00D85255">
        <w:rPr>
          <w:rFonts w:ascii="Calibri Light" w:hAnsi="Calibri Light" w:cs="Calibri Light"/>
          <w:color w:val="365F91" w:themeColor="accent1" w:themeShade="BF"/>
        </w:rPr>
        <w:tab/>
        <w:t>Made in the spot: Will indigenous, local and national technology have a future?</w:t>
      </w:r>
    </w:p>
    <w:p w:rsidR="00200907" w:rsidRPr="00D85255" w:rsidRDefault="00200907" w:rsidP="00200907">
      <w:pPr>
        <w:pStyle w:val="BodyText"/>
        <w:tabs>
          <w:tab w:val="left" w:pos="426"/>
        </w:tabs>
        <w:spacing w:after="0"/>
        <w:ind w:left="426" w:hanging="426"/>
        <w:jc w:val="both"/>
        <w:rPr>
          <w:rFonts w:ascii="Calibri Light" w:hAnsi="Calibri Light" w:cs="Calibri Light"/>
          <w:color w:val="365F91" w:themeColor="accent1" w:themeShade="BF"/>
        </w:rPr>
      </w:pPr>
      <w:r w:rsidRPr="00D85255">
        <w:rPr>
          <w:rFonts w:ascii="Calibri Light" w:hAnsi="Calibri Light" w:cs="Calibri Light"/>
          <w:color w:val="365F91" w:themeColor="accent1" w:themeShade="BF"/>
        </w:rPr>
        <w:t xml:space="preserve">7. </w:t>
      </w:r>
      <w:r w:rsidRPr="00D85255">
        <w:rPr>
          <w:rFonts w:ascii="Calibri Light" w:hAnsi="Calibri Light" w:cs="Calibri Light"/>
          <w:color w:val="365F91" w:themeColor="accent1" w:themeShade="BF"/>
        </w:rPr>
        <w:tab/>
        <w:t>Culture, education</w:t>
      </w:r>
      <w:r>
        <w:rPr>
          <w:rFonts w:ascii="Calibri Light" w:hAnsi="Calibri Light" w:cs="Calibri Light"/>
          <w:color w:val="365F91" w:themeColor="accent1" w:themeShade="BF"/>
        </w:rPr>
        <w:t>,</w:t>
      </w:r>
      <w:r w:rsidRPr="00D85255">
        <w:rPr>
          <w:rFonts w:ascii="Calibri Light" w:hAnsi="Calibri Light" w:cs="Calibri Light"/>
          <w:color w:val="365F91" w:themeColor="accent1" w:themeShade="BF"/>
        </w:rPr>
        <w:t xml:space="preserve"> economy</w:t>
      </w:r>
      <w:r>
        <w:rPr>
          <w:rFonts w:ascii="Calibri Light" w:hAnsi="Calibri Light" w:cs="Calibri Light"/>
          <w:color w:val="365F91" w:themeColor="accent1" w:themeShade="BF"/>
        </w:rPr>
        <w:t xml:space="preserve"> and politics</w:t>
      </w:r>
      <w:r w:rsidRPr="00D85255">
        <w:rPr>
          <w:rFonts w:ascii="Calibri Light" w:hAnsi="Calibri Light" w:cs="Calibri Light"/>
          <w:color w:val="365F91" w:themeColor="accent1" w:themeShade="BF"/>
        </w:rPr>
        <w:t>: Societal contexts of technology</w:t>
      </w:r>
    </w:p>
    <w:p w:rsidR="00200907" w:rsidRPr="00D85255" w:rsidRDefault="00200907" w:rsidP="00200907">
      <w:pPr>
        <w:pStyle w:val="BodyText"/>
        <w:tabs>
          <w:tab w:val="left" w:pos="426"/>
        </w:tabs>
        <w:spacing w:after="0"/>
        <w:ind w:left="426" w:hanging="426"/>
        <w:jc w:val="both"/>
        <w:rPr>
          <w:rFonts w:ascii="Calibri Light" w:hAnsi="Calibri Light" w:cs="Calibri Light"/>
          <w:color w:val="365F91" w:themeColor="accent1" w:themeShade="BF"/>
        </w:rPr>
      </w:pPr>
      <w:r w:rsidRPr="00D85255">
        <w:rPr>
          <w:rFonts w:ascii="Calibri Light" w:hAnsi="Calibri Light" w:cs="Calibri Light"/>
          <w:color w:val="365F91" w:themeColor="accent1" w:themeShade="BF"/>
        </w:rPr>
        <w:t xml:space="preserve">8. </w:t>
      </w:r>
      <w:r w:rsidRPr="00D85255">
        <w:rPr>
          <w:rFonts w:ascii="Calibri Light" w:hAnsi="Calibri Light" w:cs="Calibri Light"/>
          <w:color w:val="365F91" w:themeColor="accent1" w:themeShade="BF"/>
        </w:rPr>
        <w:tab/>
        <w:t>Reflections of users’ surroundings in shaping technology and designing products</w:t>
      </w:r>
    </w:p>
    <w:p w:rsidR="00200907" w:rsidRDefault="00200907" w:rsidP="00200907">
      <w:pPr>
        <w:pStyle w:val="BodyText"/>
        <w:tabs>
          <w:tab w:val="left" w:pos="426"/>
        </w:tabs>
        <w:spacing w:after="0"/>
        <w:ind w:left="426" w:hanging="426"/>
        <w:jc w:val="both"/>
        <w:rPr>
          <w:rFonts w:ascii="Calibri Light" w:hAnsi="Calibri Light" w:cs="Calibri Light"/>
          <w:color w:val="365F91" w:themeColor="accent1" w:themeShade="BF"/>
        </w:rPr>
      </w:pPr>
      <w:r>
        <w:rPr>
          <w:rFonts w:ascii="Calibri Light" w:hAnsi="Calibri Light" w:cs="Calibri Light"/>
          <w:color w:val="365F91" w:themeColor="accent1" w:themeShade="BF"/>
        </w:rPr>
        <w:t>9</w:t>
      </w:r>
      <w:r w:rsidRPr="00D85255">
        <w:rPr>
          <w:rFonts w:ascii="Calibri Light" w:hAnsi="Calibri Light" w:cs="Calibri Light"/>
          <w:color w:val="365F91" w:themeColor="accent1" w:themeShade="BF"/>
        </w:rPr>
        <w:t xml:space="preserve">. </w:t>
      </w:r>
      <w:r w:rsidRPr="00D85255">
        <w:rPr>
          <w:rFonts w:ascii="Calibri Light" w:hAnsi="Calibri Light" w:cs="Calibri Light"/>
          <w:color w:val="365F91" w:themeColor="accent1" w:themeShade="BF"/>
        </w:rPr>
        <w:tab/>
        <w:t>Moving and removing technology: Territorial movements of technology and technological knowledge</w:t>
      </w:r>
    </w:p>
    <w:p w:rsidR="00200907" w:rsidRPr="00D85255" w:rsidRDefault="00200907" w:rsidP="00200907">
      <w:pPr>
        <w:pStyle w:val="BodyText"/>
        <w:tabs>
          <w:tab w:val="left" w:pos="426"/>
        </w:tabs>
        <w:spacing w:after="0"/>
        <w:ind w:left="426" w:hanging="426"/>
        <w:jc w:val="both"/>
        <w:rPr>
          <w:rFonts w:ascii="Calibri Light" w:hAnsi="Calibri Light" w:cs="Calibri Light"/>
          <w:color w:val="365F91" w:themeColor="accent1" w:themeShade="BF"/>
        </w:rPr>
      </w:pPr>
      <w:r>
        <w:rPr>
          <w:rFonts w:ascii="Calibri Light" w:hAnsi="Calibri Light" w:cs="Calibri Light"/>
          <w:color w:val="365F91" w:themeColor="accent1" w:themeShade="BF"/>
        </w:rPr>
        <w:t>10.</w:t>
      </w:r>
      <w:r>
        <w:rPr>
          <w:rFonts w:ascii="Calibri Light" w:hAnsi="Calibri Light" w:cs="Calibri Light"/>
          <w:color w:val="365F91" w:themeColor="accent1" w:themeShade="BF"/>
        </w:rPr>
        <w:tab/>
        <w:t>Failed technology: How to define it and who decide on it?</w:t>
      </w:r>
    </w:p>
    <w:p w:rsidR="00200907" w:rsidRPr="00D85255" w:rsidRDefault="00200907" w:rsidP="00200907">
      <w:pPr>
        <w:tabs>
          <w:tab w:val="left" w:pos="426"/>
        </w:tabs>
        <w:ind w:left="426" w:hanging="426"/>
        <w:rPr>
          <w:rFonts w:ascii="Calibri Light" w:hAnsi="Calibri Light"/>
          <w:color w:val="365F91" w:themeColor="accent1" w:themeShade="BF"/>
          <w:lang w:eastAsia="fi-FI"/>
        </w:rPr>
      </w:pPr>
      <w:r>
        <w:rPr>
          <w:rFonts w:ascii="Calibri Light" w:hAnsi="Calibri Light" w:cs="Calibri Light"/>
          <w:color w:val="365F91" w:themeColor="accent1" w:themeShade="BF"/>
        </w:rPr>
        <w:t>11</w:t>
      </w:r>
      <w:r w:rsidRPr="00D85255">
        <w:rPr>
          <w:rFonts w:ascii="Calibri Light" w:hAnsi="Calibri Light" w:cs="Calibri Light"/>
          <w:color w:val="365F91" w:themeColor="accent1" w:themeShade="BF"/>
        </w:rPr>
        <w:t xml:space="preserve">. </w:t>
      </w:r>
      <w:r w:rsidRPr="00D85255">
        <w:rPr>
          <w:rFonts w:ascii="Calibri Light" w:hAnsi="Calibri Light" w:cs="Calibri Light"/>
          <w:color w:val="365F91" w:themeColor="accent1" w:themeShade="BF"/>
        </w:rPr>
        <w:tab/>
      </w:r>
      <w:r w:rsidRPr="00D85255">
        <w:rPr>
          <w:rFonts w:ascii="Calibri Light" w:hAnsi="Calibri Light"/>
          <w:color w:val="365F91" w:themeColor="accent1" w:themeShade="BF"/>
        </w:rPr>
        <w:t>Medicine and technology as tools of imperialism/colonialism</w:t>
      </w:r>
    </w:p>
    <w:p w:rsidR="00200907" w:rsidRPr="00D85255" w:rsidRDefault="00200907" w:rsidP="00200907">
      <w:pPr>
        <w:tabs>
          <w:tab w:val="left" w:pos="426"/>
        </w:tabs>
        <w:ind w:left="426" w:hanging="426"/>
        <w:rPr>
          <w:rFonts w:ascii="Calibri Light" w:hAnsi="Calibri Light"/>
          <w:color w:val="365F91" w:themeColor="accent1" w:themeShade="BF"/>
        </w:rPr>
      </w:pPr>
      <w:r w:rsidRPr="00D85255">
        <w:rPr>
          <w:rFonts w:ascii="Calibri Light" w:hAnsi="Calibri Light" w:cs="Helvetica"/>
          <w:color w:val="365F91" w:themeColor="accent1" w:themeShade="BF"/>
          <w:shd w:val="clear" w:color="auto" w:fill="FFFFFF"/>
        </w:rPr>
        <w:t>1</w:t>
      </w:r>
      <w:r>
        <w:rPr>
          <w:rFonts w:ascii="Calibri Light" w:hAnsi="Calibri Light" w:cs="Helvetica"/>
          <w:color w:val="365F91" w:themeColor="accent1" w:themeShade="BF"/>
          <w:shd w:val="clear" w:color="auto" w:fill="FFFFFF"/>
        </w:rPr>
        <w:t>2</w:t>
      </w:r>
      <w:r w:rsidRPr="00D85255">
        <w:rPr>
          <w:rFonts w:ascii="Calibri Light" w:hAnsi="Calibri Light" w:cs="Helvetica"/>
          <w:color w:val="365F91" w:themeColor="accent1" w:themeShade="BF"/>
          <w:shd w:val="clear" w:color="auto" w:fill="FFFFFF"/>
        </w:rPr>
        <w:t xml:space="preserve">. </w:t>
      </w:r>
      <w:r w:rsidRPr="00D85255">
        <w:rPr>
          <w:rFonts w:ascii="Calibri Light" w:hAnsi="Calibri Light" w:cs="Helvetica"/>
          <w:color w:val="365F91" w:themeColor="accent1" w:themeShade="BF"/>
          <w:shd w:val="clear" w:color="auto" w:fill="FFFFFF"/>
        </w:rPr>
        <w:tab/>
        <w:t>Interrelations between medicine and globalization: From national to international medicine R&amp;D</w:t>
      </w:r>
    </w:p>
    <w:p w:rsidR="00200907" w:rsidRPr="00D85255" w:rsidRDefault="00200907" w:rsidP="00200907">
      <w:pPr>
        <w:pStyle w:val="BodyText"/>
        <w:tabs>
          <w:tab w:val="left" w:pos="426"/>
        </w:tabs>
        <w:spacing w:after="0"/>
        <w:ind w:left="426" w:hanging="426"/>
        <w:jc w:val="both"/>
        <w:rPr>
          <w:rFonts w:ascii="Calibri Light" w:hAnsi="Calibri Light" w:cs="Calibri Light"/>
          <w:color w:val="365F91" w:themeColor="accent1" w:themeShade="BF"/>
        </w:rPr>
      </w:pPr>
      <w:r w:rsidRPr="00D85255">
        <w:rPr>
          <w:rFonts w:ascii="Calibri Light" w:hAnsi="Calibri Light" w:cs="Calibri Light"/>
          <w:color w:val="365F91" w:themeColor="accent1" w:themeShade="BF"/>
        </w:rPr>
        <w:t>1</w:t>
      </w:r>
      <w:r>
        <w:rPr>
          <w:rFonts w:ascii="Calibri Light" w:hAnsi="Calibri Light" w:cs="Calibri Light"/>
          <w:color w:val="365F91" w:themeColor="accent1" w:themeShade="BF"/>
        </w:rPr>
        <w:t>3</w:t>
      </w:r>
      <w:r w:rsidRPr="00D85255">
        <w:rPr>
          <w:rFonts w:ascii="Calibri Light" w:hAnsi="Calibri Light" w:cs="Calibri Light"/>
          <w:color w:val="365F91" w:themeColor="accent1" w:themeShade="BF"/>
        </w:rPr>
        <w:t xml:space="preserve">. </w:t>
      </w:r>
      <w:r w:rsidRPr="00D85255">
        <w:rPr>
          <w:rFonts w:ascii="Calibri Light" w:hAnsi="Calibri Light" w:cs="Calibri Light"/>
          <w:color w:val="365F91" w:themeColor="accent1" w:themeShade="BF"/>
        </w:rPr>
        <w:tab/>
        <w:t>Vision on media history: Technological bases of the ‘global village’</w:t>
      </w:r>
    </w:p>
    <w:p w:rsidR="00200907" w:rsidRDefault="00200907" w:rsidP="00200907">
      <w:pPr>
        <w:pStyle w:val="BodyText"/>
        <w:tabs>
          <w:tab w:val="left" w:pos="426"/>
          <w:tab w:val="left" w:pos="707"/>
        </w:tabs>
        <w:spacing w:after="0"/>
        <w:jc w:val="both"/>
        <w:rPr>
          <w:rFonts w:ascii="Calibri Light" w:hAnsi="Calibri Light" w:cs="Calibri Light"/>
        </w:rPr>
      </w:pPr>
      <w:r>
        <w:rPr>
          <w:rFonts w:ascii="Calibri Light" w:hAnsi="Calibri Light" w:cs="Calibri Light"/>
        </w:rPr>
        <w:t xml:space="preserve"> </w:t>
      </w:r>
    </w:p>
    <w:p w:rsidR="00200907" w:rsidRDefault="00200907" w:rsidP="00200907">
      <w:pPr>
        <w:pStyle w:val="BodyText"/>
        <w:jc w:val="both"/>
        <w:rPr>
          <w:rFonts w:ascii="Calibri Light" w:hAnsi="Calibri Light" w:cs="Calibri Light"/>
        </w:rPr>
      </w:pPr>
      <w:r>
        <w:rPr>
          <w:rFonts w:ascii="Calibri Light" w:hAnsi="Calibri Light" w:cs="Calibri Light"/>
        </w:rPr>
        <w:t xml:space="preserve">We urge contributors to organize a full session of three papers, or multiple related sessions of three papers each, with a named chair for each session. Individual paper submissions will, of course, be considered and grouped into sessions if deemed appropriate, but full sessions are </w:t>
      </w:r>
      <w:r>
        <w:rPr>
          <w:rFonts w:ascii="Calibri Light" w:hAnsi="Calibri Light" w:cs="Calibri Light"/>
        </w:rPr>
        <w:lastRenderedPageBreak/>
        <w:t>strongly preferred.  The ICOHTEC programme committee encourages the organizers of sessions to announce their plans to compile sessions and communicate with potential collaborators through H-NET and other networks such as social media. It is also possible to propose papers unrelated to the general theme. They can be presented in a “Special Topics” session.</w:t>
      </w:r>
    </w:p>
    <w:p w:rsidR="00315293" w:rsidRPr="00315293" w:rsidRDefault="00200907" w:rsidP="00315293">
      <w:pPr>
        <w:pStyle w:val="BodyText"/>
        <w:spacing w:after="0"/>
        <w:jc w:val="both"/>
        <w:rPr>
          <w:rFonts w:ascii="Calibri Light" w:hAnsi="Calibri Light" w:cs="Calibri Light"/>
        </w:rPr>
      </w:pPr>
      <w:r w:rsidRPr="00315293">
        <w:rPr>
          <w:rFonts w:ascii="Calibri Light" w:hAnsi="Calibri Light" w:cs="Calibri Light"/>
        </w:rPr>
        <w:t xml:space="preserve">Note: Membership in ICOHTEC is not required to participate in the symposium. We especially encourage graduate students and young researchers to participate in the symposium and submit their proposals. Limited travel grants will be available; see further information </w:t>
      </w:r>
      <w:proofErr w:type="spellStart"/>
      <w:r w:rsidRPr="00315293">
        <w:rPr>
          <w:rFonts w:ascii="Calibri Light" w:hAnsi="Calibri Light" w:cs="Calibri Light"/>
        </w:rPr>
        <w:t>at:</w:t>
      </w:r>
      <w:proofErr w:type="spellEnd"/>
    </w:p>
    <w:p w:rsidR="00200907" w:rsidRDefault="00315293" w:rsidP="00315293">
      <w:pPr>
        <w:pStyle w:val="BodyText"/>
        <w:spacing w:after="0"/>
        <w:jc w:val="both"/>
        <w:rPr>
          <w:rFonts w:ascii="Calibri Light" w:hAnsi="Calibri Light" w:cs="Calibri Light"/>
          <w:sz w:val="23"/>
          <w:szCs w:val="23"/>
        </w:rPr>
      </w:pPr>
      <w:hyperlink r:id="rId9" w:history="1">
        <w:r w:rsidR="00200907">
          <w:rPr>
            <w:rStyle w:val="Hyperlink"/>
            <w:rFonts w:ascii="Calibri Light" w:hAnsi="Calibri Light" w:cs="Calibri Light"/>
            <w:i/>
            <w:iCs/>
            <w:sz w:val="23"/>
            <w:szCs w:val="23"/>
          </w:rPr>
          <w:t>http://www.icohtec.org/</w:t>
        </w:r>
      </w:hyperlink>
      <w:r w:rsidR="00200907">
        <w:rPr>
          <w:rFonts w:ascii="Calibri Light" w:hAnsi="Calibri Light" w:cs="Calibri Light"/>
          <w:sz w:val="23"/>
          <w:szCs w:val="23"/>
        </w:rPr>
        <w:t xml:space="preserve"> .</w:t>
      </w:r>
    </w:p>
    <w:p w:rsidR="00315293" w:rsidRPr="00315293" w:rsidRDefault="00315293" w:rsidP="00315293">
      <w:pPr>
        <w:pStyle w:val="BodyText"/>
        <w:spacing w:after="0"/>
        <w:jc w:val="both"/>
        <w:rPr>
          <w:rFonts w:ascii="Calibri Light" w:hAnsi="Calibri Light" w:cs="Calibri Light"/>
          <w:sz w:val="23"/>
          <w:szCs w:val="23"/>
        </w:rPr>
      </w:pPr>
    </w:p>
    <w:p w:rsidR="00200907" w:rsidRDefault="00200907" w:rsidP="00200907">
      <w:pPr>
        <w:pStyle w:val="BodyText"/>
        <w:jc w:val="both"/>
        <w:rPr>
          <w:rFonts w:ascii="Calibri Light" w:hAnsi="Calibri Light" w:cs="Calibri Light"/>
          <w:color w:val="000000"/>
        </w:rPr>
      </w:pPr>
      <w:r>
        <w:rPr>
          <w:rStyle w:val="Strong"/>
          <w:rFonts w:ascii="Calibri Light" w:hAnsi="Calibri Light" w:cs="Calibri Light"/>
        </w:rPr>
        <w:t xml:space="preserve">SESSION </w:t>
      </w:r>
      <w:r>
        <w:rPr>
          <w:rFonts w:ascii="Calibri Light" w:hAnsi="Calibri Light" w:cs="Calibri Light"/>
        </w:rPr>
        <w:t xml:space="preserve">proposals must include: (1) an abstract of the session (300 - 450 words), listing the proposed papers </w:t>
      </w:r>
      <w:r>
        <w:rPr>
          <w:rFonts w:ascii="Calibri Light" w:hAnsi="Calibri Light" w:cs="Calibri Light"/>
          <w:color w:val="000000"/>
        </w:rPr>
        <w:t>(see individual paper proposal guidelines below) and the chairperson; (2) ab</w:t>
      </w:r>
      <w:r w:rsidR="00E176D5">
        <w:rPr>
          <w:rFonts w:ascii="Calibri Light" w:hAnsi="Calibri Light" w:cs="Calibri Light"/>
          <w:color w:val="000000"/>
        </w:rPr>
        <w:t>stracts for each paper (200 - 300 words); (3) a one-page biographical sketch</w:t>
      </w:r>
      <w:r>
        <w:rPr>
          <w:rFonts w:ascii="Calibri Light" w:hAnsi="Calibri Light" w:cs="Calibri Light"/>
          <w:color w:val="000000"/>
        </w:rPr>
        <w:t xml:space="preserve"> for each con</w:t>
      </w:r>
      <w:r w:rsidR="00315293">
        <w:rPr>
          <w:rFonts w:ascii="Calibri Light" w:hAnsi="Calibri Light" w:cs="Calibri Light"/>
          <w:color w:val="000000"/>
        </w:rPr>
        <w:softHyphen/>
      </w:r>
      <w:bookmarkStart w:id="0" w:name="_GoBack"/>
      <w:bookmarkEnd w:id="0"/>
      <w:r>
        <w:rPr>
          <w:rFonts w:ascii="Calibri Light" w:hAnsi="Calibri Light" w:cs="Calibri Light"/>
          <w:color w:val="000000"/>
        </w:rPr>
        <w:t xml:space="preserve">tributor and chairperson. Sessions consist of </w:t>
      </w:r>
      <w:r w:rsidR="005A59F9">
        <w:rPr>
          <w:rFonts w:ascii="Calibri Light" w:hAnsi="Calibri Light" w:cs="Calibri Light"/>
          <w:color w:val="000000"/>
        </w:rPr>
        <w:t xml:space="preserve">at least </w:t>
      </w:r>
      <w:r>
        <w:rPr>
          <w:rFonts w:ascii="Calibri Light" w:hAnsi="Calibri Light" w:cs="Calibri Light"/>
          <w:color w:val="000000"/>
        </w:rPr>
        <w:t xml:space="preserve">three </w:t>
      </w:r>
      <w:r w:rsidR="005A59F9">
        <w:rPr>
          <w:rFonts w:ascii="Calibri Light" w:hAnsi="Calibri Light" w:cs="Calibri Light"/>
          <w:color w:val="000000"/>
        </w:rPr>
        <w:t xml:space="preserve">or four </w:t>
      </w:r>
      <w:r>
        <w:rPr>
          <w:rFonts w:ascii="Calibri Light" w:hAnsi="Calibri Light" w:cs="Calibri Light"/>
          <w:color w:val="000000"/>
        </w:rPr>
        <w:t>speakers, and may include several sections of three</w:t>
      </w:r>
      <w:r w:rsidR="005A59F9">
        <w:rPr>
          <w:rFonts w:ascii="Calibri Light" w:hAnsi="Calibri Light" w:cs="Calibri Light"/>
          <w:color w:val="000000"/>
        </w:rPr>
        <w:t xml:space="preserve"> or four</w:t>
      </w:r>
      <w:r>
        <w:rPr>
          <w:rFonts w:ascii="Calibri Light" w:hAnsi="Calibri Light" w:cs="Calibri Light"/>
          <w:color w:val="000000"/>
        </w:rPr>
        <w:t xml:space="preserve"> speakers each, which might extend over more than one day.  Each individual section </w:t>
      </w:r>
      <w:r w:rsidR="005A59F9">
        <w:rPr>
          <w:rFonts w:ascii="Calibri Light" w:hAnsi="Calibri Light" w:cs="Calibri Light"/>
          <w:color w:val="000000"/>
        </w:rPr>
        <w:t xml:space="preserve">of a session </w:t>
      </w:r>
      <w:r>
        <w:rPr>
          <w:rFonts w:ascii="Calibri Light" w:hAnsi="Calibri Light" w:cs="Calibri Light"/>
          <w:color w:val="000000"/>
        </w:rPr>
        <w:t>should have a chair</w:t>
      </w:r>
      <w:r w:rsidR="005A59F9">
        <w:rPr>
          <w:rFonts w:ascii="Calibri Light" w:hAnsi="Calibri Light" w:cs="Calibri Light"/>
          <w:color w:val="000000"/>
        </w:rPr>
        <w:softHyphen/>
      </w:r>
      <w:r>
        <w:rPr>
          <w:rFonts w:ascii="Calibri Light" w:hAnsi="Calibri Light" w:cs="Calibri Light"/>
          <w:color w:val="000000"/>
        </w:rPr>
        <w:t>person.</w:t>
      </w:r>
    </w:p>
    <w:p w:rsidR="00200907" w:rsidRDefault="00200907" w:rsidP="00200907">
      <w:pPr>
        <w:pStyle w:val="BodyText"/>
        <w:jc w:val="both"/>
        <w:rPr>
          <w:rFonts w:ascii="Calibri Light" w:hAnsi="Calibri Light" w:cs="Calibri Light"/>
          <w:color w:val="000000"/>
        </w:rPr>
      </w:pPr>
      <w:r>
        <w:rPr>
          <w:rStyle w:val="Strong"/>
          <w:rFonts w:ascii="Calibri Light" w:hAnsi="Calibri Light" w:cs="Calibri Light"/>
        </w:rPr>
        <w:t>INDIVIDUAL PAPER</w:t>
      </w:r>
      <w:r>
        <w:rPr>
          <w:rFonts w:ascii="Calibri Light" w:hAnsi="Calibri Light" w:cs="Calibri Light"/>
          <w:color w:val="000000"/>
        </w:rPr>
        <w:t xml:space="preserve"> proposals must include:</w:t>
      </w:r>
      <w:r w:rsidR="00E176D5">
        <w:rPr>
          <w:rFonts w:ascii="Calibri Light" w:hAnsi="Calibri Light" w:cs="Calibri Light"/>
          <w:color w:val="000000"/>
        </w:rPr>
        <w:t xml:space="preserve"> (1) a 200 – 30</w:t>
      </w:r>
      <w:r>
        <w:rPr>
          <w:rFonts w:ascii="Calibri Light" w:hAnsi="Calibri Light" w:cs="Calibri Light"/>
          <w:color w:val="000000"/>
        </w:rPr>
        <w:t>0</w:t>
      </w:r>
      <w:r w:rsidR="00E176D5">
        <w:rPr>
          <w:rFonts w:ascii="Calibri Light" w:hAnsi="Calibri Light" w:cs="Calibri Light"/>
          <w:color w:val="000000"/>
        </w:rPr>
        <w:t xml:space="preserve"> </w:t>
      </w:r>
      <w:r w:rsidR="005A59F9">
        <w:rPr>
          <w:rFonts w:ascii="Calibri Light" w:hAnsi="Calibri Light" w:cs="Calibri Light"/>
          <w:color w:val="000000"/>
        </w:rPr>
        <w:t xml:space="preserve">-word </w:t>
      </w:r>
      <w:r>
        <w:rPr>
          <w:rFonts w:ascii="Calibri Light" w:hAnsi="Calibri Light" w:cs="Calibri Light"/>
          <w:color w:val="000000"/>
        </w:rPr>
        <w:t>abstract i</w:t>
      </w:r>
      <w:r w:rsidR="00E176D5">
        <w:rPr>
          <w:rFonts w:ascii="Calibri Light" w:hAnsi="Calibri Light" w:cs="Calibri Light"/>
          <w:color w:val="000000"/>
        </w:rPr>
        <w:t>n English; and (2) a one-page biographical sketch</w:t>
      </w:r>
      <w:r>
        <w:rPr>
          <w:rFonts w:ascii="Calibri Light" w:hAnsi="Calibri Light" w:cs="Calibri Light"/>
          <w:color w:val="000000"/>
        </w:rPr>
        <w:t xml:space="preserve">. Abstracts should include the author’s name and email address, a short informative title of the paper, a concise statement of the thesis, a brief discussion of the sources, and a summary of  expected conclusions. In preparing your paper, remember that presentations are not full-length articles. You will have no more than 20 minutes speaking time, which is roughly equivalent to 8 double-spaced typed pages. Contributors are encouraged to submit full-length versions of their papers after the congress for consideration by ICOHTEC’s journal </w:t>
      </w:r>
      <w:r>
        <w:rPr>
          <w:rFonts w:ascii="Calibri Light" w:hAnsi="Calibri Light" w:cs="Calibri Light"/>
          <w:i/>
          <w:iCs/>
          <w:color w:val="000000"/>
        </w:rPr>
        <w:t>ICON</w:t>
      </w:r>
      <w:r>
        <w:rPr>
          <w:rFonts w:ascii="Calibri Light" w:hAnsi="Calibri Light" w:cs="Calibri Light"/>
          <w:color w:val="000000"/>
        </w:rPr>
        <w:t>.  If you are submitting an independent paper proposal dealing with a particular sub-theme mentioned above, please, indicate this in your proposal.</w:t>
      </w:r>
    </w:p>
    <w:p w:rsidR="00200907" w:rsidRPr="00315293" w:rsidRDefault="00315293" w:rsidP="00200907">
      <w:pPr>
        <w:pStyle w:val="BodyText"/>
        <w:rPr>
          <w:rFonts w:ascii="Calibri Light" w:hAnsi="Calibri Light" w:cs="Calibri Light"/>
          <w:b/>
          <w:bCs/>
          <w:smallCaps/>
        </w:rPr>
      </w:pPr>
      <w:r w:rsidRPr="00315293">
        <w:rPr>
          <w:rFonts w:ascii="Calibri Light" w:hAnsi="Calibri Light"/>
        </w:rPr>
        <w:t xml:space="preserve">The ICOHTEC Board will make available a limited number of </w:t>
      </w:r>
      <w:r w:rsidRPr="00315293">
        <w:rPr>
          <w:rFonts w:ascii="Calibri Light" w:hAnsi="Calibri Light"/>
          <w:b/>
          <w:bCs/>
        </w:rPr>
        <w:t>travel grants</w:t>
      </w:r>
      <w:r w:rsidRPr="00315293">
        <w:rPr>
          <w:rFonts w:ascii="Calibri Light" w:hAnsi="Calibri Light"/>
        </w:rPr>
        <w:t xml:space="preserve"> for graduates, post-</w:t>
      </w:r>
      <w:proofErr w:type="spellStart"/>
      <w:r w:rsidRPr="00315293">
        <w:rPr>
          <w:rFonts w:ascii="Calibri Light" w:hAnsi="Calibri Light"/>
        </w:rPr>
        <w:t>gra</w:t>
      </w:r>
      <w:proofErr w:type="spellEnd"/>
      <w:r>
        <w:rPr>
          <w:rFonts w:ascii="Calibri Light" w:hAnsi="Calibri Light"/>
        </w:rPr>
        <w:t>-</w:t>
      </w:r>
      <w:proofErr w:type="spellStart"/>
      <w:r w:rsidRPr="00315293">
        <w:rPr>
          <w:rFonts w:ascii="Calibri Light" w:hAnsi="Calibri Light"/>
        </w:rPr>
        <w:t>duates</w:t>
      </w:r>
      <w:proofErr w:type="spellEnd"/>
      <w:r w:rsidRPr="00315293">
        <w:rPr>
          <w:rFonts w:ascii="Calibri Light" w:hAnsi="Calibri Light"/>
        </w:rPr>
        <w:t xml:space="preserve"> and young researchers who are </w:t>
      </w:r>
      <w:r>
        <w:rPr>
          <w:rFonts w:ascii="Calibri Light" w:hAnsi="Calibri Light"/>
        </w:rPr>
        <w:t>giving papers at the Symposium.</w:t>
      </w:r>
    </w:p>
    <w:p w:rsidR="00200907" w:rsidRDefault="00200907" w:rsidP="00200907">
      <w:pPr>
        <w:pStyle w:val="BodyText"/>
        <w:keepNext/>
        <w:keepLines/>
        <w:widowControl/>
        <w:rPr>
          <w:rFonts w:ascii="Calibri Light" w:hAnsi="Calibri Light" w:cs="Calibri Light"/>
          <w:b/>
          <w:bCs/>
          <w:smallCaps/>
          <w:sz w:val="28"/>
          <w:szCs w:val="28"/>
        </w:rPr>
      </w:pPr>
      <w:r>
        <w:rPr>
          <w:rFonts w:ascii="Calibri Light" w:hAnsi="Calibri Light" w:cs="Calibri Light"/>
          <w:b/>
          <w:bCs/>
          <w:smallCaps/>
          <w:sz w:val="28"/>
          <w:szCs w:val="28"/>
        </w:rPr>
        <w:t>Proposal Submissions</w:t>
      </w:r>
    </w:p>
    <w:p w:rsidR="00200907" w:rsidRDefault="00200907" w:rsidP="00200907">
      <w:pPr>
        <w:pStyle w:val="BodyText"/>
        <w:keepNext/>
        <w:keepLines/>
        <w:widowControl/>
        <w:rPr>
          <w:rFonts w:ascii="Calibri Light" w:hAnsi="Calibri Light" w:cs="Calibri Light"/>
        </w:rPr>
      </w:pPr>
      <w:r>
        <w:rPr>
          <w:rFonts w:ascii="Calibri Light" w:hAnsi="Calibri Light" w:cs="Calibri Light"/>
        </w:rPr>
        <w:t xml:space="preserve">The final deadline for all submissions is </w:t>
      </w:r>
      <w:r w:rsidR="00315293" w:rsidRPr="00315293">
        <w:rPr>
          <w:rStyle w:val="Strong"/>
          <w:rFonts w:ascii="Calibri Light" w:hAnsi="Calibri Light" w:cs="Calibri Light"/>
          <w:color w:val="FF0000"/>
        </w:rPr>
        <w:t>29</w:t>
      </w:r>
      <w:r w:rsidRPr="00315293">
        <w:rPr>
          <w:rStyle w:val="Strong"/>
          <w:rFonts w:ascii="Calibri Light" w:hAnsi="Calibri Light" w:cs="Calibri Light"/>
          <w:color w:val="FF0000"/>
        </w:rPr>
        <w:t xml:space="preserve"> </w:t>
      </w:r>
      <w:r>
        <w:rPr>
          <w:rStyle w:val="Strong"/>
          <w:rFonts w:ascii="Calibri Light" w:hAnsi="Calibri Light" w:cs="Calibri Light"/>
        </w:rPr>
        <w:t>February 2016</w:t>
      </w:r>
      <w:r>
        <w:rPr>
          <w:rFonts w:ascii="Calibri Light" w:hAnsi="Calibri Light" w:cs="Calibri Light"/>
        </w:rPr>
        <w:t>.</w:t>
      </w:r>
    </w:p>
    <w:p w:rsidR="00200907" w:rsidRDefault="00200907" w:rsidP="00200907">
      <w:pPr>
        <w:pStyle w:val="BodyText"/>
        <w:jc w:val="both"/>
        <w:rPr>
          <w:rFonts w:ascii="Calibri Light" w:hAnsi="Calibri Light" w:cs="Calibri Light"/>
        </w:rPr>
      </w:pPr>
      <w:r>
        <w:rPr>
          <w:rFonts w:ascii="Calibri Light" w:hAnsi="Calibri Light" w:cs="Calibri Light"/>
        </w:rPr>
        <w:t xml:space="preserve">Please, submit proposals for papers and sessions via the ICOHTEC online submission system at:  </w:t>
      </w:r>
      <w:hyperlink r:id="rId10" w:tgtFrame="_blank" w:history="1">
        <w:r w:rsidR="006027A2" w:rsidRPr="006027A2">
          <w:rPr>
            <w:rStyle w:val="Hyperlink"/>
            <w:rFonts w:asciiTheme="minorHAnsi" w:hAnsiTheme="minorHAnsi"/>
            <w:sz w:val="22"/>
            <w:szCs w:val="22"/>
          </w:rPr>
          <w:t>http://icohtec.org/annual-meeting/cfp-system/2017-rio/</w:t>
        </w:r>
      </w:hyperlink>
      <w:r w:rsidR="006027A2">
        <w:rPr>
          <w:sz w:val="20"/>
          <w:szCs w:val="20"/>
        </w:rPr>
        <w:t xml:space="preserve"> </w:t>
      </w:r>
    </w:p>
    <w:p w:rsidR="00200907" w:rsidRDefault="00200907" w:rsidP="00200907">
      <w:pPr>
        <w:pStyle w:val="BodyText"/>
        <w:jc w:val="both"/>
        <w:rPr>
          <w:rFonts w:ascii="Calibri Light" w:hAnsi="Calibri Light" w:cs="Calibri Light"/>
        </w:rPr>
      </w:pPr>
      <w:r>
        <w:rPr>
          <w:rFonts w:ascii="Calibri Light" w:hAnsi="Calibri Light" w:cs="Calibri Light"/>
        </w:rPr>
        <w:t>Please pay close attention to the instructions, particularly those that relate to the word length of submitted documents.</w:t>
      </w:r>
    </w:p>
    <w:p w:rsidR="00200907" w:rsidRDefault="00200907" w:rsidP="00200907">
      <w:pPr>
        <w:pStyle w:val="BodyText"/>
        <w:jc w:val="both"/>
        <w:rPr>
          <w:rFonts w:ascii="Calibri Light" w:hAnsi="Calibri Light" w:cs="Calibri Light"/>
        </w:rPr>
      </w:pPr>
      <w:r>
        <w:rPr>
          <w:rFonts w:ascii="Calibri Light" w:hAnsi="Calibri Light" w:cs="Calibri Light"/>
        </w:rPr>
        <w:t>Should you have any queries on the procedure, please contact Timo Myllyntaus, the chair of the programme committee, via email (</w:t>
      </w:r>
      <w:r>
        <w:rPr>
          <w:rFonts w:ascii="Calibri Light" w:hAnsi="Calibri Light" w:cs="Calibri Light"/>
          <w:i/>
          <w:iCs/>
          <w:color w:val="0000FF"/>
          <w:sz w:val="22"/>
          <w:szCs w:val="22"/>
        </w:rPr>
        <w:t>timmyl@utu.fi).</w:t>
      </w:r>
    </w:p>
    <w:p w:rsidR="00CA082E" w:rsidRDefault="00200907" w:rsidP="00CA082E">
      <w:pPr>
        <w:pStyle w:val="BodyText"/>
        <w:rPr>
          <w:rStyle w:val="Strong"/>
          <w:rFonts w:ascii="Calibri Light" w:hAnsi="Calibri Light" w:cs="Calibri Light"/>
        </w:rPr>
      </w:pPr>
      <w:r>
        <w:rPr>
          <w:rFonts w:ascii="Calibri Light" w:hAnsi="Calibri Light" w:cs="Calibri Light"/>
        </w:rPr>
        <w:t>If you are unable to access the submission website, you may sent your proposal by email to Timo Myllyn</w:t>
      </w:r>
      <w:r>
        <w:rPr>
          <w:rFonts w:ascii="Calibri Light" w:hAnsi="Calibri Light" w:cs="Calibri Light"/>
        </w:rPr>
        <w:softHyphen/>
        <w:t xml:space="preserve">taus. Otherwise, they may be sent via regular mail, postmarked </w:t>
      </w:r>
      <w:r w:rsidR="00315293" w:rsidRPr="00315293">
        <w:rPr>
          <w:rStyle w:val="Strong"/>
          <w:rFonts w:ascii="Calibri Light" w:hAnsi="Calibri Light" w:cs="Calibri Light"/>
          <w:color w:val="FF0000"/>
        </w:rPr>
        <w:t>15</w:t>
      </w:r>
      <w:r w:rsidR="00346980">
        <w:rPr>
          <w:rStyle w:val="Strong"/>
          <w:rFonts w:ascii="Calibri Light" w:hAnsi="Calibri Light" w:cs="Calibri Light"/>
        </w:rPr>
        <w:t xml:space="preserve"> February 2016 </w:t>
      </w:r>
      <w:r w:rsidR="00CA082E">
        <w:rPr>
          <w:rFonts w:ascii="Calibri Light" w:hAnsi="Calibri Light" w:cs="Calibri Light"/>
        </w:rPr>
        <w:t>to</w:t>
      </w:r>
      <w:r w:rsidR="00CA082E" w:rsidRPr="00CA082E">
        <w:rPr>
          <w:rStyle w:val="Strong"/>
          <w:rFonts w:ascii="Calibri Light" w:hAnsi="Calibri Light" w:cs="Calibri Light"/>
        </w:rPr>
        <w:t xml:space="preserve"> </w:t>
      </w:r>
    </w:p>
    <w:p w:rsidR="00F66A56" w:rsidRDefault="00F66A56" w:rsidP="009D4287">
      <w:pPr>
        <w:pStyle w:val="BodyText"/>
        <w:rPr>
          <w:rStyle w:val="Strong"/>
          <w:rFonts w:ascii="Calibri Light" w:hAnsi="Calibri Light" w:cs="Calibri Light"/>
        </w:rPr>
      </w:pPr>
    </w:p>
    <w:p w:rsidR="00200907" w:rsidRPr="00423081" w:rsidRDefault="00CA082E" w:rsidP="00F66A56">
      <w:pPr>
        <w:pStyle w:val="BodyText"/>
        <w:rPr>
          <w:rFonts w:ascii="Calibri" w:hAnsi="Calibri"/>
          <w:lang w:val="en-US"/>
        </w:rPr>
      </w:pPr>
      <w:r>
        <w:rPr>
          <w:rStyle w:val="Strong"/>
          <w:rFonts w:ascii="Calibri Light" w:hAnsi="Calibri Light" w:cs="Calibri Light"/>
        </w:rPr>
        <w:t>Timo Myllyntaus</w:t>
      </w:r>
      <w:r>
        <w:rPr>
          <w:rFonts w:ascii="Calibri Light" w:hAnsi="Calibri Light" w:cs="Calibri Light"/>
        </w:rPr>
        <w:br/>
        <w:t>School of History, Culture and Arts Studies</w:t>
      </w:r>
      <w:r>
        <w:rPr>
          <w:rFonts w:ascii="Calibri Light" w:hAnsi="Calibri Light" w:cs="Calibri Light"/>
        </w:rPr>
        <w:br/>
      </w:r>
      <w:proofErr w:type="spellStart"/>
      <w:r>
        <w:rPr>
          <w:rFonts w:ascii="Calibri Light" w:hAnsi="Calibri Light" w:cs="Calibri Light"/>
        </w:rPr>
        <w:t>Historicum</w:t>
      </w:r>
      <w:proofErr w:type="spellEnd"/>
      <w:r>
        <w:rPr>
          <w:rFonts w:ascii="Calibri Light" w:hAnsi="Calibri Light" w:cs="Calibri Light"/>
        </w:rPr>
        <w:t xml:space="preserve">, </w:t>
      </w:r>
      <w:proofErr w:type="spellStart"/>
      <w:r>
        <w:rPr>
          <w:rFonts w:ascii="Calibri Light" w:hAnsi="Calibri Light" w:cs="Calibri Light"/>
        </w:rPr>
        <w:t>Kaivokatu</w:t>
      </w:r>
      <w:proofErr w:type="spellEnd"/>
      <w:r>
        <w:rPr>
          <w:rFonts w:ascii="Calibri Light" w:hAnsi="Calibri Light" w:cs="Calibri Light"/>
        </w:rPr>
        <w:t xml:space="preserve"> 12</w:t>
      </w:r>
      <w:r>
        <w:rPr>
          <w:rFonts w:ascii="Calibri Light" w:hAnsi="Calibri Light" w:cs="Calibri Light"/>
        </w:rPr>
        <w:br/>
        <w:t>University of Turku</w:t>
      </w:r>
      <w:r>
        <w:rPr>
          <w:rFonts w:ascii="Calibri Light" w:hAnsi="Calibri Light" w:cs="Calibri Light"/>
        </w:rPr>
        <w:br/>
        <w:t>20 014 Turku</w:t>
      </w:r>
      <w:r>
        <w:rPr>
          <w:rFonts w:ascii="Calibri Light" w:hAnsi="Calibri Light" w:cs="Calibri Light"/>
        </w:rPr>
        <w:br/>
        <w:t>Finland</w:t>
      </w:r>
    </w:p>
    <w:sectPr w:rsidR="00200907" w:rsidRPr="00423081" w:rsidSect="00F66A56">
      <w:pgSz w:w="12240" w:h="15840"/>
      <w:pgMar w:top="719" w:right="1440" w:bottom="851" w:left="1440"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MS ??"/>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Helvetica">
    <w:panose1 w:val="020B060402020202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A20989"/>
    <w:multiLevelType w:val="multilevel"/>
    <w:tmpl w:val="FBDCEAF4"/>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
    <w:nsid w:val="0FA56C46"/>
    <w:multiLevelType w:val="multilevel"/>
    <w:tmpl w:val="1CDA1D82"/>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
    <w:nsid w:val="28E62DB3"/>
    <w:multiLevelType w:val="multilevel"/>
    <w:tmpl w:val="D0C23498"/>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3">
    <w:nsid w:val="2F5047B0"/>
    <w:multiLevelType w:val="hybridMultilevel"/>
    <w:tmpl w:val="E1AAD89A"/>
    <w:lvl w:ilvl="0" w:tplc="04150001">
      <w:start w:val="1"/>
      <w:numFmt w:val="bullet"/>
      <w:lvlText w:val=""/>
      <w:lvlJc w:val="left"/>
      <w:pPr>
        <w:tabs>
          <w:tab w:val="num" w:pos="360"/>
        </w:tabs>
        <w:ind w:left="360" w:hanging="360"/>
      </w:pPr>
      <w:rPr>
        <w:rFonts w:ascii="Symbol" w:hAnsi="Symbol" w:hint="default"/>
      </w:rPr>
    </w:lvl>
    <w:lvl w:ilvl="1" w:tplc="04150003" w:tentative="1">
      <w:start w:val="1"/>
      <w:numFmt w:val="bullet"/>
      <w:lvlText w:val="o"/>
      <w:lvlJc w:val="left"/>
      <w:pPr>
        <w:tabs>
          <w:tab w:val="num" w:pos="1080"/>
        </w:tabs>
        <w:ind w:left="1080" w:hanging="360"/>
      </w:pPr>
      <w:rPr>
        <w:rFonts w:ascii="Courier New" w:hAnsi="Courier New" w:hint="default"/>
      </w:rPr>
    </w:lvl>
    <w:lvl w:ilvl="2" w:tplc="04150005" w:tentative="1">
      <w:start w:val="1"/>
      <w:numFmt w:val="bullet"/>
      <w:lvlText w:val=""/>
      <w:lvlJc w:val="left"/>
      <w:pPr>
        <w:tabs>
          <w:tab w:val="num" w:pos="1800"/>
        </w:tabs>
        <w:ind w:left="1800" w:hanging="360"/>
      </w:pPr>
      <w:rPr>
        <w:rFonts w:ascii="Wingdings" w:hAnsi="Wingdings" w:hint="default"/>
      </w:rPr>
    </w:lvl>
    <w:lvl w:ilvl="3" w:tplc="04150001" w:tentative="1">
      <w:start w:val="1"/>
      <w:numFmt w:val="bullet"/>
      <w:lvlText w:val=""/>
      <w:lvlJc w:val="left"/>
      <w:pPr>
        <w:tabs>
          <w:tab w:val="num" w:pos="2520"/>
        </w:tabs>
        <w:ind w:left="2520" w:hanging="360"/>
      </w:pPr>
      <w:rPr>
        <w:rFonts w:ascii="Symbol" w:hAnsi="Symbol" w:hint="default"/>
      </w:rPr>
    </w:lvl>
    <w:lvl w:ilvl="4" w:tplc="04150003" w:tentative="1">
      <w:start w:val="1"/>
      <w:numFmt w:val="bullet"/>
      <w:lvlText w:val="o"/>
      <w:lvlJc w:val="left"/>
      <w:pPr>
        <w:tabs>
          <w:tab w:val="num" w:pos="3240"/>
        </w:tabs>
        <w:ind w:left="3240" w:hanging="360"/>
      </w:pPr>
      <w:rPr>
        <w:rFonts w:ascii="Courier New" w:hAnsi="Courier New" w:hint="default"/>
      </w:rPr>
    </w:lvl>
    <w:lvl w:ilvl="5" w:tplc="04150005" w:tentative="1">
      <w:start w:val="1"/>
      <w:numFmt w:val="bullet"/>
      <w:lvlText w:val=""/>
      <w:lvlJc w:val="left"/>
      <w:pPr>
        <w:tabs>
          <w:tab w:val="num" w:pos="3960"/>
        </w:tabs>
        <w:ind w:left="3960" w:hanging="360"/>
      </w:pPr>
      <w:rPr>
        <w:rFonts w:ascii="Wingdings" w:hAnsi="Wingdings" w:hint="default"/>
      </w:rPr>
    </w:lvl>
    <w:lvl w:ilvl="6" w:tplc="04150001" w:tentative="1">
      <w:start w:val="1"/>
      <w:numFmt w:val="bullet"/>
      <w:lvlText w:val=""/>
      <w:lvlJc w:val="left"/>
      <w:pPr>
        <w:tabs>
          <w:tab w:val="num" w:pos="4680"/>
        </w:tabs>
        <w:ind w:left="4680" w:hanging="360"/>
      </w:pPr>
      <w:rPr>
        <w:rFonts w:ascii="Symbol" w:hAnsi="Symbol" w:hint="default"/>
      </w:rPr>
    </w:lvl>
    <w:lvl w:ilvl="7" w:tplc="04150003" w:tentative="1">
      <w:start w:val="1"/>
      <w:numFmt w:val="bullet"/>
      <w:lvlText w:val="o"/>
      <w:lvlJc w:val="left"/>
      <w:pPr>
        <w:tabs>
          <w:tab w:val="num" w:pos="5400"/>
        </w:tabs>
        <w:ind w:left="5400" w:hanging="360"/>
      </w:pPr>
      <w:rPr>
        <w:rFonts w:ascii="Courier New" w:hAnsi="Courier New" w:hint="default"/>
      </w:rPr>
    </w:lvl>
    <w:lvl w:ilvl="8" w:tplc="04150005" w:tentative="1">
      <w:start w:val="1"/>
      <w:numFmt w:val="bullet"/>
      <w:lvlText w:val=""/>
      <w:lvlJc w:val="left"/>
      <w:pPr>
        <w:tabs>
          <w:tab w:val="num" w:pos="6120"/>
        </w:tabs>
        <w:ind w:left="6120" w:hanging="360"/>
      </w:pPr>
      <w:rPr>
        <w:rFonts w:ascii="Wingdings" w:hAnsi="Wingdings" w:hint="default"/>
      </w:rPr>
    </w:lvl>
  </w:abstractNum>
  <w:abstractNum w:abstractNumId="4">
    <w:nsid w:val="320C44A8"/>
    <w:multiLevelType w:val="hybridMultilevel"/>
    <w:tmpl w:val="31665EC8"/>
    <w:lvl w:ilvl="0" w:tplc="04150001">
      <w:start w:val="1"/>
      <w:numFmt w:val="bullet"/>
      <w:lvlText w:val=""/>
      <w:lvlJc w:val="left"/>
      <w:pPr>
        <w:tabs>
          <w:tab w:val="num" w:pos="360"/>
        </w:tabs>
        <w:ind w:left="360" w:hanging="360"/>
      </w:pPr>
      <w:rPr>
        <w:rFonts w:ascii="Symbol" w:hAnsi="Symbol" w:hint="default"/>
      </w:rPr>
    </w:lvl>
    <w:lvl w:ilvl="1" w:tplc="04150003" w:tentative="1">
      <w:start w:val="1"/>
      <w:numFmt w:val="bullet"/>
      <w:lvlText w:val="o"/>
      <w:lvlJc w:val="left"/>
      <w:pPr>
        <w:tabs>
          <w:tab w:val="num" w:pos="1080"/>
        </w:tabs>
        <w:ind w:left="1080" w:hanging="360"/>
      </w:pPr>
      <w:rPr>
        <w:rFonts w:ascii="Courier New" w:hAnsi="Courier New" w:hint="default"/>
      </w:rPr>
    </w:lvl>
    <w:lvl w:ilvl="2" w:tplc="04150005" w:tentative="1">
      <w:start w:val="1"/>
      <w:numFmt w:val="bullet"/>
      <w:lvlText w:val=""/>
      <w:lvlJc w:val="left"/>
      <w:pPr>
        <w:tabs>
          <w:tab w:val="num" w:pos="1800"/>
        </w:tabs>
        <w:ind w:left="1800" w:hanging="360"/>
      </w:pPr>
      <w:rPr>
        <w:rFonts w:ascii="Wingdings" w:hAnsi="Wingdings" w:hint="default"/>
      </w:rPr>
    </w:lvl>
    <w:lvl w:ilvl="3" w:tplc="04150001" w:tentative="1">
      <w:start w:val="1"/>
      <w:numFmt w:val="bullet"/>
      <w:lvlText w:val=""/>
      <w:lvlJc w:val="left"/>
      <w:pPr>
        <w:tabs>
          <w:tab w:val="num" w:pos="2520"/>
        </w:tabs>
        <w:ind w:left="2520" w:hanging="360"/>
      </w:pPr>
      <w:rPr>
        <w:rFonts w:ascii="Symbol" w:hAnsi="Symbol" w:hint="default"/>
      </w:rPr>
    </w:lvl>
    <w:lvl w:ilvl="4" w:tplc="04150003" w:tentative="1">
      <w:start w:val="1"/>
      <w:numFmt w:val="bullet"/>
      <w:lvlText w:val="o"/>
      <w:lvlJc w:val="left"/>
      <w:pPr>
        <w:tabs>
          <w:tab w:val="num" w:pos="3240"/>
        </w:tabs>
        <w:ind w:left="3240" w:hanging="360"/>
      </w:pPr>
      <w:rPr>
        <w:rFonts w:ascii="Courier New" w:hAnsi="Courier New" w:hint="default"/>
      </w:rPr>
    </w:lvl>
    <w:lvl w:ilvl="5" w:tplc="04150005" w:tentative="1">
      <w:start w:val="1"/>
      <w:numFmt w:val="bullet"/>
      <w:lvlText w:val=""/>
      <w:lvlJc w:val="left"/>
      <w:pPr>
        <w:tabs>
          <w:tab w:val="num" w:pos="3960"/>
        </w:tabs>
        <w:ind w:left="3960" w:hanging="360"/>
      </w:pPr>
      <w:rPr>
        <w:rFonts w:ascii="Wingdings" w:hAnsi="Wingdings" w:hint="default"/>
      </w:rPr>
    </w:lvl>
    <w:lvl w:ilvl="6" w:tplc="04150001" w:tentative="1">
      <w:start w:val="1"/>
      <w:numFmt w:val="bullet"/>
      <w:lvlText w:val=""/>
      <w:lvlJc w:val="left"/>
      <w:pPr>
        <w:tabs>
          <w:tab w:val="num" w:pos="4680"/>
        </w:tabs>
        <w:ind w:left="4680" w:hanging="360"/>
      </w:pPr>
      <w:rPr>
        <w:rFonts w:ascii="Symbol" w:hAnsi="Symbol" w:hint="default"/>
      </w:rPr>
    </w:lvl>
    <w:lvl w:ilvl="7" w:tplc="04150003" w:tentative="1">
      <w:start w:val="1"/>
      <w:numFmt w:val="bullet"/>
      <w:lvlText w:val="o"/>
      <w:lvlJc w:val="left"/>
      <w:pPr>
        <w:tabs>
          <w:tab w:val="num" w:pos="5400"/>
        </w:tabs>
        <w:ind w:left="5400" w:hanging="360"/>
      </w:pPr>
      <w:rPr>
        <w:rFonts w:ascii="Courier New" w:hAnsi="Courier New" w:hint="default"/>
      </w:rPr>
    </w:lvl>
    <w:lvl w:ilvl="8" w:tplc="04150005" w:tentative="1">
      <w:start w:val="1"/>
      <w:numFmt w:val="bullet"/>
      <w:lvlText w:val=""/>
      <w:lvlJc w:val="left"/>
      <w:pPr>
        <w:tabs>
          <w:tab w:val="num" w:pos="6120"/>
        </w:tabs>
        <w:ind w:left="6120" w:hanging="360"/>
      </w:pPr>
      <w:rPr>
        <w:rFonts w:ascii="Wingdings" w:hAnsi="Wingdings" w:hint="default"/>
      </w:rPr>
    </w:lvl>
  </w:abstractNum>
  <w:abstractNum w:abstractNumId="5">
    <w:nsid w:val="38584772"/>
    <w:multiLevelType w:val="multilevel"/>
    <w:tmpl w:val="4D20226E"/>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6">
    <w:nsid w:val="3A1A3F37"/>
    <w:multiLevelType w:val="hybridMultilevel"/>
    <w:tmpl w:val="CA386B52"/>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7">
    <w:nsid w:val="45F45C75"/>
    <w:multiLevelType w:val="hybridMultilevel"/>
    <w:tmpl w:val="77B0106E"/>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8">
    <w:nsid w:val="574958DD"/>
    <w:multiLevelType w:val="hybridMultilevel"/>
    <w:tmpl w:val="DE2845AC"/>
    <w:lvl w:ilvl="0" w:tplc="33CA208C">
      <w:start w:val="1"/>
      <w:numFmt w:val="bullet"/>
      <w:lvlText w:val=""/>
      <w:lvlJc w:val="left"/>
      <w:pPr>
        <w:tabs>
          <w:tab w:val="num" w:pos="1210"/>
        </w:tabs>
        <w:ind w:left="1210" w:hanging="360"/>
      </w:pPr>
      <w:rPr>
        <w:rFonts w:ascii="Wingdings" w:hAnsi="Wingdings" w:cs="Wingdings" w:hint="default"/>
      </w:rPr>
    </w:lvl>
    <w:lvl w:ilvl="1" w:tplc="0FD47CF8">
      <w:start w:val="1"/>
      <w:numFmt w:val="bullet"/>
      <w:lvlText w:val=""/>
      <w:lvlJc w:val="left"/>
      <w:pPr>
        <w:tabs>
          <w:tab w:val="num" w:pos="1440"/>
        </w:tabs>
        <w:ind w:left="1440" w:hanging="360"/>
      </w:pPr>
      <w:rPr>
        <w:rFonts w:ascii="Wingdings" w:hAnsi="Wingdings" w:cs="Wingdings" w:hint="default"/>
      </w:rPr>
    </w:lvl>
    <w:lvl w:ilvl="2" w:tplc="B4A48CE2">
      <w:start w:val="1"/>
      <w:numFmt w:val="bullet"/>
      <w:lvlText w:val=""/>
      <w:lvlJc w:val="left"/>
      <w:pPr>
        <w:tabs>
          <w:tab w:val="num" w:pos="2160"/>
        </w:tabs>
        <w:ind w:left="2160" w:hanging="360"/>
      </w:pPr>
      <w:rPr>
        <w:rFonts w:ascii="Wingdings" w:hAnsi="Wingdings" w:cs="Wingdings" w:hint="default"/>
      </w:rPr>
    </w:lvl>
    <w:lvl w:ilvl="3" w:tplc="2EDAB21C">
      <w:start w:val="1"/>
      <w:numFmt w:val="bullet"/>
      <w:lvlText w:val=""/>
      <w:lvlJc w:val="left"/>
      <w:pPr>
        <w:tabs>
          <w:tab w:val="num" w:pos="2880"/>
        </w:tabs>
        <w:ind w:left="2880" w:hanging="360"/>
      </w:pPr>
      <w:rPr>
        <w:rFonts w:ascii="Wingdings" w:hAnsi="Wingdings" w:cs="Wingdings" w:hint="default"/>
      </w:rPr>
    </w:lvl>
    <w:lvl w:ilvl="4" w:tplc="859663A0">
      <w:start w:val="1"/>
      <w:numFmt w:val="bullet"/>
      <w:lvlText w:val=""/>
      <w:lvlJc w:val="left"/>
      <w:pPr>
        <w:tabs>
          <w:tab w:val="num" w:pos="3600"/>
        </w:tabs>
        <w:ind w:left="3600" w:hanging="360"/>
      </w:pPr>
      <w:rPr>
        <w:rFonts w:ascii="Wingdings" w:hAnsi="Wingdings" w:cs="Wingdings" w:hint="default"/>
      </w:rPr>
    </w:lvl>
    <w:lvl w:ilvl="5" w:tplc="5E3483F4">
      <w:start w:val="1"/>
      <w:numFmt w:val="bullet"/>
      <w:lvlText w:val=""/>
      <w:lvlJc w:val="left"/>
      <w:pPr>
        <w:tabs>
          <w:tab w:val="num" w:pos="4320"/>
        </w:tabs>
        <w:ind w:left="4320" w:hanging="360"/>
      </w:pPr>
      <w:rPr>
        <w:rFonts w:ascii="Wingdings" w:hAnsi="Wingdings" w:cs="Wingdings" w:hint="default"/>
      </w:rPr>
    </w:lvl>
    <w:lvl w:ilvl="6" w:tplc="CC682B66">
      <w:start w:val="1"/>
      <w:numFmt w:val="bullet"/>
      <w:lvlText w:val=""/>
      <w:lvlJc w:val="left"/>
      <w:pPr>
        <w:tabs>
          <w:tab w:val="num" w:pos="5040"/>
        </w:tabs>
        <w:ind w:left="5040" w:hanging="360"/>
      </w:pPr>
      <w:rPr>
        <w:rFonts w:ascii="Wingdings" w:hAnsi="Wingdings" w:cs="Wingdings" w:hint="default"/>
      </w:rPr>
    </w:lvl>
    <w:lvl w:ilvl="7" w:tplc="60ECCEB0">
      <w:start w:val="1"/>
      <w:numFmt w:val="bullet"/>
      <w:lvlText w:val=""/>
      <w:lvlJc w:val="left"/>
      <w:pPr>
        <w:tabs>
          <w:tab w:val="num" w:pos="5760"/>
        </w:tabs>
        <w:ind w:left="5760" w:hanging="360"/>
      </w:pPr>
      <w:rPr>
        <w:rFonts w:ascii="Wingdings" w:hAnsi="Wingdings" w:cs="Wingdings" w:hint="default"/>
      </w:rPr>
    </w:lvl>
    <w:lvl w:ilvl="8" w:tplc="DC460822">
      <w:start w:val="1"/>
      <w:numFmt w:val="bullet"/>
      <w:lvlText w:val=""/>
      <w:lvlJc w:val="left"/>
      <w:pPr>
        <w:tabs>
          <w:tab w:val="num" w:pos="6480"/>
        </w:tabs>
        <w:ind w:left="6480" w:hanging="360"/>
      </w:pPr>
      <w:rPr>
        <w:rFonts w:ascii="Wingdings" w:hAnsi="Wingdings" w:cs="Wingdings" w:hint="default"/>
      </w:rPr>
    </w:lvl>
  </w:abstractNum>
  <w:abstractNum w:abstractNumId="9">
    <w:nsid w:val="7CC74445"/>
    <w:multiLevelType w:val="hybridMultilevel"/>
    <w:tmpl w:val="8C1479C0"/>
    <w:lvl w:ilvl="0" w:tplc="04150001">
      <w:start w:val="1"/>
      <w:numFmt w:val="bullet"/>
      <w:lvlText w:val=""/>
      <w:lvlJc w:val="left"/>
      <w:pPr>
        <w:tabs>
          <w:tab w:val="num" w:pos="360"/>
        </w:tabs>
        <w:ind w:left="360" w:hanging="360"/>
      </w:pPr>
      <w:rPr>
        <w:rFonts w:ascii="Symbol" w:hAnsi="Symbol" w:hint="default"/>
      </w:rPr>
    </w:lvl>
    <w:lvl w:ilvl="1" w:tplc="04150003" w:tentative="1">
      <w:start w:val="1"/>
      <w:numFmt w:val="bullet"/>
      <w:lvlText w:val="o"/>
      <w:lvlJc w:val="left"/>
      <w:pPr>
        <w:tabs>
          <w:tab w:val="num" w:pos="1080"/>
        </w:tabs>
        <w:ind w:left="1080" w:hanging="360"/>
      </w:pPr>
      <w:rPr>
        <w:rFonts w:ascii="Courier New" w:hAnsi="Courier New" w:hint="default"/>
      </w:rPr>
    </w:lvl>
    <w:lvl w:ilvl="2" w:tplc="04150005" w:tentative="1">
      <w:start w:val="1"/>
      <w:numFmt w:val="bullet"/>
      <w:lvlText w:val=""/>
      <w:lvlJc w:val="left"/>
      <w:pPr>
        <w:tabs>
          <w:tab w:val="num" w:pos="1800"/>
        </w:tabs>
        <w:ind w:left="1800" w:hanging="360"/>
      </w:pPr>
      <w:rPr>
        <w:rFonts w:ascii="Wingdings" w:hAnsi="Wingdings" w:hint="default"/>
      </w:rPr>
    </w:lvl>
    <w:lvl w:ilvl="3" w:tplc="04150001" w:tentative="1">
      <w:start w:val="1"/>
      <w:numFmt w:val="bullet"/>
      <w:lvlText w:val=""/>
      <w:lvlJc w:val="left"/>
      <w:pPr>
        <w:tabs>
          <w:tab w:val="num" w:pos="2520"/>
        </w:tabs>
        <w:ind w:left="2520" w:hanging="360"/>
      </w:pPr>
      <w:rPr>
        <w:rFonts w:ascii="Symbol" w:hAnsi="Symbol" w:hint="default"/>
      </w:rPr>
    </w:lvl>
    <w:lvl w:ilvl="4" w:tplc="04150003" w:tentative="1">
      <w:start w:val="1"/>
      <w:numFmt w:val="bullet"/>
      <w:lvlText w:val="o"/>
      <w:lvlJc w:val="left"/>
      <w:pPr>
        <w:tabs>
          <w:tab w:val="num" w:pos="3240"/>
        </w:tabs>
        <w:ind w:left="3240" w:hanging="360"/>
      </w:pPr>
      <w:rPr>
        <w:rFonts w:ascii="Courier New" w:hAnsi="Courier New" w:hint="default"/>
      </w:rPr>
    </w:lvl>
    <w:lvl w:ilvl="5" w:tplc="04150005" w:tentative="1">
      <w:start w:val="1"/>
      <w:numFmt w:val="bullet"/>
      <w:lvlText w:val=""/>
      <w:lvlJc w:val="left"/>
      <w:pPr>
        <w:tabs>
          <w:tab w:val="num" w:pos="3960"/>
        </w:tabs>
        <w:ind w:left="3960" w:hanging="360"/>
      </w:pPr>
      <w:rPr>
        <w:rFonts w:ascii="Wingdings" w:hAnsi="Wingdings" w:hint="default"/>
      </w:rPr>
    </w:lvl>
    <w:lvl w:ilvl="6" w:tplc="04150001" w:tentative="1">
      <w:start w:val="1"/>
      <w:numFmt w:val="bullet"/>
      <w:lvlText w:val=""/>
      <w:lvlJc w:val="left"/>
      <w:pPr>
        <w:tabs>
          <w:tab w:val="num" w:pos="4680"/>
        </w:tabs>
        <w:ind w:left="4680" w:hanging="360"/>
      </w:pPr>
      <w:rPr>
        <w:rFonts w:ascii="Symbol" w:hAnsi="Symbol" w:hint="default"/>
      </w:rPr>
    </w:lvl>
    <w:lvl w:ilvl="7" w:tplc="04150003" w:tentative="1">
      <w:start w:val="1"/>
      <w:numFmt w:val="bullet"/>
      <w:lvlText w:val="o"/>
      <w:lvlJc w:val="left"/>
      <w:pPr>
        <w:tabs>
          <w:tab w:val="num" w:pos="5400"/>
        </w:tabs>
        <w:ind w:left="5400" w:hanging="360"/>
      </w:pPr>
      <w:rPr>
        <w:rFonts w:ascii="Courier New" w:hAnsi="Courier New" w:hint="default"/>
      </w:rPr>
    </w:lvl>
    <w:lvl w:ilvl="8" w:tplc="04150005" w:tentative="1">
      <w:start w:val="1"/>
      <w:numFmt w:val="bullet"/>
      <w:lvlText w:val=""/>
      <w:lvlJc w:val="left"/>
      <w:pPr>
        <w:tabs>
          <w:tab w:val="num" w:pos="6120"/>
        </w:tabs>
        <w:ind w:left="6120" w:hanging="360"/>
      </w:pPr>
      <w:rPr>
        <w:rFonts w:ascii="Wingdings" w:hAnsi="Wingdings" w:hint="default"/>
      </w:rPr>
    </w:lvl>
  </w:abstractNum>
  <w:num w:numId="1">
    <w:abstractNumId w:val="0"/>
  </w:num>
  <w:num w:numId="2">
    <w:abstractNumId w:val="2"/>
  </w:num>
  <w:num w:numId="3">
    <w:abstractNumId w:val="1"/>
  </w:num>
  <w:num w:numId="4">
    <w:abstractNumId w:val="5"/>
  </w:num>
  <w:num w:numId="5">
    <w:abstractNumId w:val="4"/>
  </w:num>
  <w:num w:numId="6">
    <w:abstractNumId w:val="9"/>
  </w:num>
  <w:num w:numId="7">
    <w:abstractNumId w:val="3"/>
  </w:num>
  <w:num w:numId="8">
    <w:abstractNumId w:val="8"/>
  </w:num>
  <w:num w:numId="9">
    <w:abstractNumId w:val="6"/>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20"/>
  <w:autoHyphenation/>
  <w:hyphenationZone w:val="284"/>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42BF"/>
    <w:rsid w:val="000143E4"/>
    <w:rsid w:val="000623E6"/>
    <w:rsid w:val="000A5023"/>
    <w:rsid w:val="00126FD9"/>
    <w:rsid w:val="00170C7C"/>
    <w:rsid w:val="001905EB"/>
    <w:rsid w:val="001D180E"/>
    <w:rsid w:val="00200907"/>
    <w:rsid w:val="00205056"/>
    <w:rsid w:val="00250EF8"/>
    <w:rsid w:val="0025143C"/>
    <w:rsid w:val="002B6ADF"/>
    <w:rsid w:val="002E4499"/>
    <w:rsid w:val="002F0D81"/>
    <w:rsid w:val="00315293"/>
    <w:rsid w:val="00337034"/>
    <w:rsid w:val="00346980"/>
    <w:rsid w:val="00376397"/>
    <w:rsid w:val="003A7928"/>
    <w:rsid w:val="003B5CCC"/>
    <w:rsid w:val="003C16FB"/>
    <w:rsid w:val="003D6BF1"/>
    <w:rsid w:val="003E5DE4"/>
    <w:rsid w:val="00423081"/>
    <w:rsid w:val="004242BF"/>
    <w:rsid w:val="00427BB9"/>
    <w:rsid w:val="00446879"/>
    <w:rsid w:val="00512998"/>
    <w:rsid w:val="00535A24"/>
    <w:rsid w:val="005A59F9"/>
    <w:rsid w:val="005E3F57"/>
    <w:rsid w:val="005E42EE"/>
    <w:rsid w:val="006027A2"/>
    <w:rsid w:val="0060702A"/>
    <w:rsid w:val="00634965"/>
    <w:rsid w:val="00645718"/>
    <w:rsid w:val="006522A1"/>
    <w:rsid w:val="006549D5"/>
    <w:rsid w:val="00663B58"/>
    <w:rsid w:val="006C2DA8"/>
    <w:rsid w:val="006D3066"/>
    <w:rsid w:val="007929E9"/>
    <w:rsid w:val="00795C5E"/>
    <w:rsid w:val="007C396D"/>
    <w:rsid w:val="007F5302"/>
    <w:rsid w:val="008B214F"/>
    <w:rsid w:val="008E2425"/>
    <w:rsid w:val="00915991"/>
    <w:rsid w:val="00916A3B"/>
    <w:rsid w:val="00921272"/>
    <w:rsid w:val="009402F6"/>
    <w:rsid w:val="0095450D"/>
    <w:rsid w:val="009C1DA7"/>
    <w:rsid w:val="009C33B5"/>
    <w:rsid w:val="009D4287"/>
    <w:rsid w:val="009E4ABC"/>
    <w:rsid w:val="00A60C52"/>
    <w:rsid w:val="00A74E1D"/>
    <w:rsid w:val="00A94B58"/>
    <w:rsid w:val="00A96239"/>
    <w:rsid w:val="00AF28A6"/>
    <w:rsid w:val="00AF4243"/>
    <w:rsid w:val="00B6648F"/>
    <w:rsid w:val="00BB411C"/>
    <w:rsid w:val="00BE75F5"/>
    <w:rsid w:val="00C21831"/>
    <w:rsid w:val="00C31032"/>
    <w:rsid w:val="00CA082E"/>
    <w:rsid w:val="00CF6078"/>
    <w:rsid w:val="00D66F88"/>
    <w:rsid w:val="00D86BA8"/>
    <w:rsid w:val="00DA3F67"/>
    <w:rsid w:val="00E05F21"/>
    <w:rsid w:val="00E176D5"/>
    <w:rsid w:val="00E8394F"/>
    <w:rsid w:val="00F6655D"/>
    <w:rsid w:val="00F66A56"/>
    <w:rsid w:val="00F76289"/>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lang w:val="fi-FI" w:eastAsia="fi-FI"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line="276" w:lineRule="auto"/>
    </w:pPr>
    <w:rPr>
      <w:color w:val="000000"/>
      <w:sz w:val="22"/>
      <w:szCs w:val="22"/>
      <w:lang w:val="pl-PL" w:eastAsia="pl-PL"/>
    </w:rPr>
  </w:style>
  <w:style w:type="paragraph" w:styleId="Heading1">
    <w:name w:val="heading 1"/>
    <w:basedOn w:val="Normal"/>
    <w:next w:val="Normal"/>
    <w:link w:val="Heading1Char"/>
    <w:uiPriority w:val="99"/>
    <w:qFormat/>
    <w:pPr>
      <w:keepNext/>
      <w:keepLines/>
      <w:spacing w:before="400" w:after="120"/>
      <w:contextualSpacing/>
      <w:outlineLvl w:val="0"/>
    </w:pPr>
    <w:rPr>
      <w:sz w:val="40"/>
      <w:szCs w:val="40"/>
    </w:rPr>
  </w:style>
  <w:style w:type="paragraph" w:styleId="Heading2">
    <w:name w:val="heading 2"/>
    <w:basedOn w:val="Normal"/>
    <w:next w:val="Normal"/>
    <w:link w:val="Heading2Char"/>
    <w:uiPriority w:val="99"/>
    <w:qFormat/>
    <w:pPr>
      <w:keepNext/>
      <w:keepLines/>
      <w:spacing w:before="360" w:after="120"/>
      <w:contextualSpacing/>
      <w:outlineLvl w:val="1"/>
    </w:pPr>
    <w:rPr>
      <w:sz w:val="32"/>
      <w:szCs w:val="32"/>
    </w:rPr>
  </w:style>
  <w:style w:type="paragraph" w:styleId="Heading3">
    <w:name w:val="heading 3"/>
    <w:basedOn w:val="Normal"/>
    <w:next w:val="Normal"/>
    <w:link w:val="Heading3Char"/>
    <w:uiPriority w:val="99"/>
    <w:qFormat/>
    <w:pPr>
      <w:keepNext/>
      <w:keepLines/>
      <w:spacing w:before="320" w:after="80"/>
      <w:contextualSpacing/>
      <w:outlineLvl w:val="2"/>
    </w:pPr>
    <w:rPr>
      <w:color w:val="434343"/>
      <w:sz w:val="28"/>
      <w:szCs w:val="28"/>
    </w:rPr>
  </w:style>
  <w:style w:type="paragraph" w:styleId="Heading4">
    <w:name w:val="heading 4"/>
    <w:basedOn w:val="Normal"/>
    <w:next w:val="Normal"/>
    <w:link w:val="Heading4Char"/>
    <w:uiPriority w:val="99"/>
    <w:qFormat/>
    <w:pPr>
      <w:keepNext/>
      <w:keepLines/>
      <w:spacing w:before="280" w:after="80"/>
      <w:contextualSpacing/>
      <w:outlineLvl w:val="3"/>
    </w:pPr>
    <w:rPr>
      <w:color w:val="666666"/>
      <w:sz w:val="24"/>
      <w:szCs w:val="24"/>
    </w:rPr>
  </w:style>
  <w:style w:type="paragraph" w:styleId="Heading5">
    <w:name w:val="heading 5"/>
    <w:basedOn w:val="Normal"/>
    <w:next w:val="Normal"/>
    <w:link w:val="Heading5Char"/>
    <w:uiPriority w:val="99"/>
    <w:qFormat/>
    <w:pPr>
      <w:keepNext/>
      <w:keepLines/>
      <w:spacing w:before="240" w:after="80"/>
      <w:contextualSpacing/>
      <w:outlineLvl w:val="4"/>
    </w:pPr>
    <w:rPr>
      <w:color w:val="666666"/>
    </w:rPr>
  </w:style>
  <w:style w:type="paragraph" w:styleId="Heading6">
    <w:name w:val="heading 6"/>
    <w:basedOn w:val="Normal"/>
    <w:next w:val="Normal"/>
    <w:link w:val="Heading6Char"/>
    <w:uiPriority w:val="99"/>
    <w:qFormat/>
    <w:pPr>
      <w:keepNext/>
      <w:keepLines/>
      <w:spacing w:before="240" w:after="80"/>
      <w:contextualSpacing/>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Pr>
      <w:rFonts w:ascii="Cambria" w:hAnsi="Cambria"/>
      <w:b/>
      <w:color w:val="000000"/>
      <w:kern w:val="32"/>
      <w:sz w:val="32"/>
    </w:rPr>
  </w:style>
  <w:style w:type="character" w:customStyle="1" w:styleId="Heading2Char">
    <w:name w:val="Heading 2 Char"/>
    <w:link w:val="Heading2"/>
    <w:uiPriority w:val="99"/>
    <w:semiHidden/>
    <w:locked/>
    <w:rPr>
      <w:rFonts w:ascii="Cambria" w:hAnsi="Cambria"/>
      <w:b/>
      <w:i/>
      <w:color w:val="000000"/>
      <w:sz w:val="28"/>
    </w:rPr>
  </w:style>
  <w:style w:type="character" w:customStyle="1" w:styleId="Heading3Char">
    <w:name w:val="Heading 3 Char"/>
    <w:link w:val="Heading3"/>
    <w:uiPriority w:val="99"/>
    <w:semiHidden/>
    <w:locked/>
    <w:rPr>
      <w:rFonts w:ascii="Cambria" w:hAnsi="Cambria"/>
      <w:b/>
      <w:color w:val="000000"/>
      <w:sz w:val="26"/>
    </w:rPr>
  </w:style>
  <w:style w:type="character" w:customStyle="1" w:styleId="Heading4Char">
    <w:name w:val="Heading 4 Char"/>
    <w:link w:val="Heading4"/>
    <w:uiPriority w:val="99"/>
    <w:semiHidden/>
    <w:locked/>
    <w:rPr>
      <w:rFonts w:ascii="Calibri" w:hAnsi="Calibri"/>
      <w:b/>
      <w:color w:val="000000"/>
      <w:sz w:val="28"/>
    </w:rPr>
  </w:style>
  <w:style w:type="character" w:customStyle="1" w:styleId="Heading5Char">
    <w:name w:val="Heading 5 Char"/>
    <w:link w:val="Heading5"/>
    <w:uiPriority w:val="99"/>
    <w:semiHidden/>
    <w:locked/>
    <w:rPr>
      <w:rFonts w:ascii="Calibri" w:hAnsi="Calibri"/>
      <w:b/>
      <w:i/>
      <w:color w:val="000000"/>
      <w:sz w:val="26"/>
    </w:rPr>
  </w:style>
  <w:style w:type="character" w:customStyle="1" w:styleId="Heading6Char">
    <w:name w:val="Heading 6 Char"/>
    <w:link w:val="Heading6"/>
    <w:uiPriority w:val="99"/>
    <w:semiHidden/>
    <w:locked/>
    <w:rPr>
      <w:rFonts w:ascii="Calibri" w:hAnsi="Calibri"/>
      <w:b/>
      <w:color w:val="000000"/>
    </w:rPr>
  </w:style>
  <w:style w:type="table" w:customStyle="1" w:styleId="TableNormal1">
    <w:name w:val="Table Normal1"/>
    <w:uiPriority w:val="99"/>
    <w:pPr>
      <w:spacing w:line="276" w:lineRule="auto"/>
    </w:pPr>
    <w:rPr>
      <w:color w:val="000000"/>
      <w:sz w:val="22"/>
      <w:szCs w:val="22"/>
      <w:lang w:val="pl-PL" w:eastAsia="pl-PL"/>
    </w:rPr>
    <w:tblPr>
      <w:tblCellMar>
        <w:top w:w="0" w:type="dxa"/>
        <w:left w:w="0" w:type="dxa"/>
        <w:bottom w:w="0" w:type="dxa"/>
        <w:right w:w="0" w:type="dxa"/>
      </w:tblCellMar>
    </w:tblPr>
  </w:style>
  <w:style w:type="paragraph" w:styleId="Title">
    <w:name w:val="Title"/>
    <w:basedOn w:val="Normal"/>
    <w:next w:val="Normal"/>
    <w:link w:val="TitleChar"/>
    <w:uiPriority w:val="99"/>
    <w:qFormat/>
    <w:pPr>
      <w:keepNext/>
      <w:keepLines/>
      <w:spacing w:after="60"/>
      <w:contextualSpacing/>
    </w:pPr>
    <w:rPr>
      <w:sz w:val="52"/>
      <w:szCs w:val="52"/>
    </w:rPr>
  </w:style>
  <w:style w:type="character" w:customStyle="1" w:styleId="TitleChar">
    <w:name w:val="Title Char"/>
    <w:link w:val="Title"/>
    <w:uiPriority w:val="99"/>
    <w:locked/>
    <w:rPr>
      <w:rFonts w:ascii="Cambria" w:hAnsi="Cambria"/>
      <w:b/>
      <w:color w:val="000000"/>
      <w:kern w:val="28"/>
      <w:sz w:val="32"/>
    </w:rPr>
  </w:style>
  <w:style w:type="paragraph" w:styleId="Subtitle">
    <w:name w:val="Subtitle"/>
    <w:basedOn w:val="Normal"/>
    <w:next w:val="Normal"/>
    <w:link w:val="SubtitleChar"/>
    <w:uiPriority w:val="99"/>
    <w:qFormat/>
    <w:pPr>
      <w:keepNext/>
      <w:keepLines/>
      <w:spacing w:after="320"/>
      <w:contextualSpacing/>
    </w:pPr>
    <w:rPr>
      <w:color w:val="666666"/>
      <w:sz w:val="30"/>
      <w:szCs w:val="30"/>
    </w:rPr>
  </w:style>
  <w:style w:type="character" w:customStyle="1" w:styleId="SubtitleChar">
    <w:name w:val="Subtitle Char"/>
    <w:link w:val="Subtitle"/>
    <w:uiPriority w:val="99"/>
    <w:locked/>
    <w:rPr>
      <w:rFonts w:ascii="Cambria" w:hAnsi="Cambria"/>
      <w:color w:val="000000"/>
      <w:sz w:val="24"/>
    </w:rPr>
  </w:style>
  <w:style w:type="paragraph" w:styleId="CommentText">
    <w:name w:val="annotation text"/>
    <w:basedOn w:val="Normal"/>
    <w:link w:val="CommentTextChar"/>
    <w:uiPriority w:val="99"/>
    <w:semiHidden/>
    <w:pPr>
      <w:spacing w:line="240" w:lineRule="auto"/>
    </w:pPr>
    <w:rPr>
      <w:sz w:val="20"/>
      <w:szCs w:val="20"/>
    </w:rPr>
  </w:style>
  <w:style w:type="character" w:customStyle="1" w:styleId="CommentTextChar">
    <w:name w:val="Comment Text Char"/>
    <w:link w:val="CommentText"/>
    <w:uiPriority w:val="99"/>
    <w:semiHidden/>
    <w:locked/>
    <w:rPr>
      <w:sz w:val="20"/>
    </w:rPr>
  </w:style>
  <w:style w:type="character" w:styleId="CommentReference">
    <w:name w:val="annotation reference"/>
    <w:uiPriority w:val="99"/>
    <w:semiHidden/>
    <w:rPr>
      <w:rFonts w:cs="Times New Roman"/>
      <w:sz w:val="16"/>
    </w:rPr>
  </w:style>
  <w:style w:type="paragraph" w:styleId="BalloonText">
    <w:name w:val="Balloon Text"/>
    <w:basedOn w:val="Normal"/>
    <w:link w:val="BalloonTextChar"/>
    <w:uiPriority w:val="99"/>
    <w:semiHidden/>
    <w:rsid w:val="00170C7C"/>
    <w:pPr>
      <w:spacing w:line="240" w:lineRule="auto"/>
    </w:pPr>
    <w:rPr>
      <w:rFonts w:ascii="Tahoma" w:hAnsi="Tahoma" w:cs="Tahoma"/>
      <w:sz w:val="16"/>
      <w:szCs w:val="16"/>
    </w:rPr>
  </w:style>
  <w:style w:type="character" w:customStyle="1" w:styleId="BalloonTextChar">
    <w:name w:val="Balloon Text Char"/>
    <w:link w:val="BalloonText"/>
    <w:uiPriority w:val="99"/>
    <w:semiHidden/>
    <w:locked/>
    <w:rsid w:val="00170C7C"/>
    <w:rPr>
      <w:rFonts w:ascii="Tahoma" w:hAnsi="Tahoma"/>
      <w:sz w:val="16"/>
    </w:rPr>
  </w:style>
  <w:style w:type="paragraph" w:customStyle="1" w:styleId="Poprawka">
    <w:name w:val="Poprawka"/>
    <w:hidden/>
    <w:uiPriority w:val="99"/>
    <w:semiHidden/>
    <w:rsid w:val="00DA3F67"/>
    <w:rPr>
      <w:color w:val="000000"/>
      <w:sz w:val="22"/>
      <w:szCs w:val="22"/>
      <w:lang w:val="pl-PL" w:eastAsia="pl-PL"/>
    </w:rPr>
  </w:style>
  <w:style w:type="paragraph" w:styleId="CommentSubject">
    <w:name w:val="annotation subject"/>
    <w:basedOn w:val="CommentText"/>
    <w:next w:val="CommentText"/>
    <w:link w:val="CommentSubjectChar"/>
    <w:uiPriority w:val="99"/>
    <w:semiHidden/>
    <w:rsid w:val="00A60C52"/>
    <w:rPr>
      <w:b/>
      <w:bCs/>
    </w:rPr>
  </w:style>
  <w:style w:type="character" w:customStyle="1" w:styleId="CommentSubjectChar">
    <w:name w:val="Comment Subject Char"/>
    <w:link w:val="CommentSubject"/>
    <w:uiPriority w:val="99"/>
    <w:semiHidden/>
    <w:locked/>
    <w:rsid w:val="00A60C52"/>
    <w:rPr>
      <w:b/>
      <w:sz w:val="20"/>
    </w:rPr>
  </w:style>
  <w:style w:type="table" w:styleId="TableGrid">
    <w:name w:val="Table Grid"/>
    <w:basedOn w:val="TableNormal"/>
    <w:uiPriority w:val="99"/>
    <w:locked/>
    <w:rsid w:val="00795C5E"/>
    <w:pPr>
      <w:spacing w:line="276" w:lineRule="auto"/>
    </w:pPr>
    <w:rPr>
      <w:rFonts w:eastAsia="Times New Roman"/>
      <w:lang w:bidi="he-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uiPriority w:val="99"/>
    <w:rsid w:val="006C2DA8"/>
    <w:pPr>
      <w:autoSpaceDE w:val="0"/>
      <w:autoSpaceDN w:val="0"/>
      <w:adjustRightInd w:val="0"/>
    </w:pPr>
    <w:rPr>
      <w:rFonts w:ascii="Calibri" w:hAnsi="Calibri" w:cs="Calibri"/>
      <w:color w:val="000000"/>
      <w:sz w:val="24"/>
      <w:szCs w:val="24"/>
      <w:lang w:val="de-DE" w:eastAsia="de-DE" w:bidi="he-IL"/>
    </w:rPr>
  </w:style>
  <w:style w:type="character" w:styleId="Hyperlink">
    <w:name w:val="Hyperlink"/>
    <w:uiPriority w:val="99"/>
    <w:rsid w:val="00663B58"/>
    <w:rPr>
      <w:rFonts w:cs="Times New Roman"/>
      <w:color w:val="0000FF"/>
      <w:u w:val="single"/>
    </w:rPr>
  </w:style>
  <w:style w:type="character" w:styleId="Strong">
    <w:name w:val="Strong"/>
    <w:basedOn w:val="DefaultParagraphFont"/>
    <w:uiPriority w:val="99"/>
    <w:qFormat/>
    <w:locked/>
    <w:rsid w:val="00200907"/>
    <w:rPr>
      <w:b/>
      <w:bCs/>
    </w:rPr>
  </w:style>
  <w:style w:type="paragraph" w:styleId="BodyText">
    <w:name w:val="Body Text"/>
    <w:basedOn w:val="Normal"/>
    <w:link w:val="BodyTextChar1"/>
    <w:uiPriority w:val="99"/>
    <w:rsid w:val="00200907"/>
    <w:pPr>
      <w:widowControl w:val="0"/>
      <w:suppressAutoHyphens/>
      <w:spacing w:after="120" w:line="240" w:lineRule="auto"/>
    </w:pPr>
    <w:rPr>
      <w:rFonts w:ascii="Times New Roman" w:eastAsiaTheme="minorEastAsia" w:hAnsi="Times New Roman" w:cstheme="minorBidi"/>
      <w:color w:val="auto"/>
      <w:kern w:val="1"/>
      <w:sz w:val="24"/>
      <w:szCs w:val="24"/>
      <w:lang w:val="en-GB" w:eastAsia="ar-SA"/>
    </w:rPr>
  </w:style>
  <w:style w:type="character" w:customStyle="1" w:styleId="BodyTextChar">
    <w:name w:val="Body Text Char"/>
    <w:basedOn w:val="DefaultParagraphFont"/>
    <w:uiPriority w:val="99"/>
    <w:semiHidden/>
    <w:rsid w:val="00200907"/>
    <w:rPr>
      <w:color w:val="000000"/>
      <w:sz w:val="22"/>
      <w:szCs w:val="22"/>
      <w:lang w:val="pl-PL" w:eastAsia="pl-PL"/>
    </w:rPr>
  </w:style>
  <w:style w:type="character" w:customStyle="1" w:styleId="BodyTextChar1">
    <w:name w:val="Body Text Char1"/>
    <w:basedOn w:val="DefaultParagraphFont"/>
    <w:link w:val="BodyText"/>
    <w:uiPriority w:val="99"/>
    <w:rsid w:val="00200907"/>
    <w:rPr>
      <w:rFonts w:ascii="Times New Roman" w:eastAsiaTheme="minorEastAsia" w:hAnsi="Times New Roman" w:cstheme="minorBidi"/>
      <w:kern w:val="1"/>
      <w:sz w:val="24"/>
      <w:szCs w:val="24"/>
      <w:lang w:val="en-GB"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lang w:val="fi-FI" w:eastAsia="fi-FI"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line="276" w:lineRule="auto"/>
    </w:pPr>
    <w:rPr>
      <w:color w:val="000000"/>
      <w:sz w:val="22"/>
      <w:szCs w:val="22"/>
      <w:lang w:val="pl-PL" w:eastAsia="pl-PL"/>
    </w:rPr>
  </w:style>
  <w:style w:type="paragraph" w:styleId="Heading1">
    <w:name w:val="heading 1"/>
    <w:basedOn w:val="Normal"/>
    <w:next w:val="Normal"/>
    <w:link w:val="Heading1Char"/>
    <w:uiPriority w:val="99"/>
    <w:qFormat/>
    <w:pPr>
      <w:keepNext/>
      <w:keepLines/>
      <w:spacing w:before="400" w:after="120"/>
      <w:contextualSpacing/>
      <w:outlineLvl w:val="0"/>
    </w:pPr>
    <w:rPr>
      <w:sz w:val="40"/>
      <w:szCs w:val="40"/>
    </w:rPr>
  </w:style>
  <w:style w:type="paragraph" w:styleId="Heading2">
    <w:name w:val="heading 2"/>
    <w:basedOn w:val="Normal"/>
    <w:next w:val="Normal"/>
    <w:link w:val="Heading2Char"/>
    <w:uiPriority w:val="99"/>
    <w:qFormat/>
    <w:pPr>
      <w:keepNext/>
      <w:keepLines/>
      <w:spacing w:before="360" w:after="120"/>
      <w:contextualSpacing/>
      <w:outlineLvl w:val="1"/>
    </w:pPr>
    <w:rPr>
      <w:sz w:val="32"/>
      <w:szCs w:val="32"/>
    </w:rPr>
  </w:style>
  <w:style w:type="paragraph" w:styleId="Heading3">
    <w:name w:val="heading 3"/>
    <w:basedOn w:val="Normal"/>
    <w:next w:val="Normal"/>
    <w:link w:val="Heading3Char"/>
    <w:uiPriority w:val="99"/>
    <w:qFormat/>
    <w:pPr>
      <w:keepNext/>
      <w:keepLines/>
      <w:spacing w:before="320" w:after="80"/>
      <w:contextualSpacing/>
      <w:outlineLvl w:val="2"/>
    </w:pPr>
    <w:rPr>
      <w:color w:val="434343"/>
      <w:sz w:val="28"/>
      <w:szCs w:val="28"/>
    </w:rPr>
  </w:style>
  <w:style w:type="paragraph" w:styleId="Heading4">
    <w:name w:val="heading 4"/>
    <w:basedOn w:val="Normal"/>
    <w:next w:val="Normal"/>
    <w:link w:val="Heading4Char"/>
    <w:uiPriority w:val="99"/>
    <w:qFormat/>
    <w:pPr>
      <w:keepNext/>
      <w:keepLines/>
      <w:spacing w:before="280" w:after="80"/>
      <w:contextualSpacing/>
      <w:outlineLvl w:val="3"/>
    </w:pPr>
    <w:rPr>
      <w:color w:val="666666"/>
      <w:sz w:val="24"/>
      <w:szCs w:val="24"/>
    </w:rPr>
  </w:style>
  <w:style w:type="paragraph" w:styleId="Heading5">
    <w:name w:val="heading 5"/>
    <w:basedOn w:val="Normal"/>
    <w:next w:val="Normal"/>
    <w:link w:val="Heading5Char"/>
    <w:uiPriority w:val="99"/>
    <w:qFormat/>
    <w:pPr>
      <w:keepNext/>
      <w:keepLines/>
      <w:spacing w:before="240" w:after="80"/>
      <w:contextualSpacing/>
      <w:outlineLvl w:val="4"/>
    </w:pPr>
    <w:rPr>
      <w:color w:val="666666"/>
    </w:rPr>
  </w:style>
  <w:style w:type="paragraph" w:styleId="Heading6">
    <w:name w:val="heading 6"/>
    <w:basedOn w:val="Normal"/>
    <w:next w:val="Normal"/>
    <w:link w:val="Heading6Char"/>
    <w:uiPriority w:val="99"/>
    <w:qFormat/>
    <w:pPr>
      <w:keepNext/>
      <w:keepLines/>
      <w:spacing w:before="240" w:after="80"/>
      <w:contextualSpacing/>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Pr>
      <w:rFonts w:ascii="Cambria" w:hAnsi="Cambria"/>
      <w:b/>
      <w:color w:val="000000"/>
      <w:kern w:val="32"/>
      <w:sz w:val="32"/>
    </w:rPr>
  </w:style>
  <w:style w:type="character" w:customStyle="1" w:styleId="Heading2Char">
    <w:name w:val="Heading 2 Char"/>
    <w:link w:val="Heading2"/>
    <w:uiPriority w:val="99"/>
    <w:semiHidden/>
    <w:locked/>
    <w:rPr>
      <w:rFonts w:ascii="Cambria" w:hAnsi="Cambria"/>
      <w:b/>
      <w:i/>
      <w:color w:val="000000"/>
      <w:sz w:val="28"/>
    </w:rPr>
  </w:style>
  <w:style w:type="character" w:customStyle="1" w:styleId="Heading3Char">
    <w:name w:val="Heading 3 Char"/>
    <w:link w:val="Heading3"/>
    <w:uiPriority w:val="99"/>
    <w:semiHidden/>
    <w:locked/>
    <w:rPr>
      <w:rFonts w:ascii="Cambria" w:hAnsi="Cambria"/>
      <w:b/>
      <w:color w:val="000000"/>
      <w:sz w:val="26"/>
    </w:rPr>
  </w:style>
  <w:style w:type="character" w:customStyle="1" w:styleId="Heading4Char">
    <w:name w:val="Heading 4 Char"/>
    <w:link w:val="Heading4"/>
    <w:uiPriority w:val="99"/>
    <w:semiHidden/>
    <w:locked/>
    <w:rPr>
      <w:rFonts w:ascii="Calibri" w:hAnsi="Calibri"/>
      <w:b/>
      <w:color w:val="000000"/>
      <w:sz w:val="28"/>
    </w:rPr>
  </w:style>
  <w:style w:type="character" w:customStyle="1" w:styleId="Heading5Char">
    <w:name w:val="Heading 5 Char"/>
    <w:link w:val="Heading5"/>
    <w:uiPriority w:val="99"/>
    <w:semiHidden/>
    <w:locked/>
    <w:rPr>
      <w:rFonts w:ascii="Calibri" w:hAnsi="Calibri"/>
      <w:b/>
      <w:i/>
      <w:color w:val="000000"/>
      <w:sz w:val="26"/>
    </w:rPr>
  </w:style>
  <w:style w:type="character" w:customStyle="1" w:styleId="Heading6Char">
    <w:name w:val="Heading 6 Char"/>
    <w:link w:val="Heading6"/>
    <w:uiPriority w:val="99"/>
    <w:semiHidden/>
    <w:locked/>
    <w:rPr>
      <w:rFonts w:ascii="Calibri" w:hAnsi="Calibri"/>
      <w:b/>
      <w:color w:val="000000"/>
    </w:rPr>
  </w:style>
  <w:style w:type="table" w:customStyle="1" w:styleId="TableNormal1">
    <w:name w:val="Table Normal1"/>
    <w:uiPriority w:val="99"/>
    <w:pPr>
      <w:spacing w:line="276" w:lineRule="auto"/>
    </w:pPr>
    <w:rPr>
      <w:color w:val="000000"/>
      <w:sz w:val="22"/>
      <w:szCs w:val="22"/>
      <w:lang w:val="pl-PL" w:eastAsia="pl-PL"/>
    </w:rPr>
    <w:tblPr>
      <w:tblCellMar>
        <w:top w:w="0" w:type="dxa"/>
        <w:left w:w="0" w:type="dxa"/>
        <w:bottom w:w="0" w:type="dxa"/>
        <w:right w:w="0" w:type="dxa"/>
      </w:tblCellMar>
    </w:tblPr>
  </w:style>
  <w:style w:type="paragraph" w:styleId="Title">
    <w:name w:val="Title"/>
    <w:basedOn w:val="Normal"/>
    <w:next w:val="Normal"/>
    <w:link w:val="TitleChar"/>
    <w:uiPriority w:val="99"/>
    <w:qFormat/>
    <w:pPr>
      <w:keepNext/>
      <w:keepLines/>
      <w:spacing w:after="60"/>
      <w:contextualSpacing/>
    </w:pPr>
    <w:rPr>
      <w:sz w:val="52"/>
      <w:szCs w:val="52"/>
    </w:rPr>
  </w:style>
  <w:style w:type="character" w:customStyle="1" w:styleId="TitleChar">
    <w:name w:val="Title Char"/>
    <w:link w:val="Title"/>
    <w:uiPriority w:val="99"/>
    <w:locked/>
    <w:rPr>
      <w:rFonts w:ascii="Cambria" w:hAnsi="Cambria"/>
      <w:b/>
      <w:color w:val="000000"/>
      <w:kern w:val="28"/>
      <w:sz w:val="32"/>
    </w:rPr>
  </w:style>
  <w:style w:type="paragraph" w:styleId="Subtitle">
    <w:name w:val="Subtitle"/>
    <w:basedOn w:val="Normal"/>
    <w:next w:val="Normal"/>
    <w:link w:val="SubtitleChar"/>
    <w:uiPriority w:val="99"/>
    <w:qFormat/>
    <w:pPr>
      <w:keepNext/>
      <w:keepLines/>
      <w:spacing w:after="320"/>
      <w:contextualSpacing/>
    </w:pPr>
    <w:rPr>
      <w:color w:val="666666"/>
      <w:sz w:val="30"/>
      <w:szCs w:val="30"/>
    </w:rPr>
  </w:style>
  <w:style w:type="character" w:customStyle="1" w:styleId="SubtitleChar">
    <w:name w:val="Subtitle Char"/>
    <w:link w:val="Subtitle"/>
    <w:uiPriority w:val="99"/>
    <w:locked/>
    <w:rPr>
      <w:rFonts w:ascii="Cambria" w:hAnsi="Cambria"/>
      <w:color w:val="000000"/>
      <w:sz w:val="24"/>
    </w:rPr>
  </w:style>
  <w:style w:type="paragraph" w:styleId="CommentText">
    <w:name w:val="annotation text"/>
    <w:basedOn w:val="Normal"/>
    <w:link w:val="CommentTextChar"/>
    <w:uiPriority w:val="99"/>
    <w:semiHidden/>
    <w:pPr>
      <w:spacing w:line="240" w:lineRule="auto"/>
    </w:pPr>
    <w:rPr>
      <w:sz w:val="20"/>
      <w:szCs w:val="20"/>
    </w:rPr>
  </w:style>
  <w:style w:type="character" w:customStyle="1" w:styleId="CommentTextChar">
    <w:name w:val="Comment Text Char"/>
    <w:link w:val="CommentText"/>
    <w:uiPriority w:val="99"/>
    <w:semiHidden/>
    <w:locked/>
    <w:rPr>
      <w:sz w:val="20"/>
    </w:rPr>
  </w:style>
  <w:style w:type="character" w:styleId="CommentReference">
    <w:name w:val="annotation reference"/>
    <w:uiPriority w:val="99"/>
    <w:semiHidden/>
    <w:rPr>
      <w:rFonts w:cs="Times New Roman"/>
      <w:sz w:val="16"/>
    </w:rPr>
  </w:style>
  <w:style w:type="paragraph" w:styleId="BalloonText">
    <w:name w:val="Balloon Text"/>
    <w:basedOn w:val="Normal"/>
    <w:link w:val="BalloonTextChar"/>
    <w:uiPriority w:val="99"/>
    <w:semiHidden/>
    <w:rsid w:val="00170C7C"/>
    <w:pPr>
      <w:spacing w:line="240" w:lineRule="auto"/>
    </w:pPr>
    <w:rPr>
      <w:rFonts w:ascii="Tahoma" w:hAnsi="Tahoma" w:cs="Tahoma"/>
      <w:sz w:val="16"/>
      <w:szCs w:val="16"/>
    </w:rPr>
  </w:style>
  <w:style w:type="character" w:customStyle="1" w:styleId="BalloonTextChar">
    <w:name w:val="Balloon Text Char"/>
    <w:link w:val="BalloonText"/>
    <w:uiPriority w:val="99"/>
    <w:semiHidden/>
    <w:locked/>
    <w:rsid w:val="00170C7C"/>
    <w:rPr>
      <w:rFonts w:ascii="Tahoma" w:hAnsi="Tahoma"/>
      <w:sz w:val="16"/>
    </w:rPr>
  </w:style>
  <w:style w:type="paragraph" w:customStyle="1" w:styleId="Poprawka">
    <w:name w:val="Poprawka"/>
    <w:hidden/>
    <w:uiPriority w:val="99"/>
    <w:semiHidden/>
    <w:rsid w:val="00DA3F67"/>
    <w:rPr>
      <w:color w:val="000000"/>
      <w:sz w:val="22"/>
      <w:szCs w:val="22"/>
      <w:lang w:val="pl-PL" w:eastAsia="pl-PL"/>
    </w:rPr>
  </w:style>
  <w:style w:type="paragraph" w:styleId="CommentSubject">
    <w:name w:val="annotation subject"/>
    <w:basedOn w:val="CommentText"/>
    <w:next w:val="CommentText"/>
    <w:link w:val="CommentSubjectChar"/>
    <w:uiPriority w:val="99"/>
    <w:semiHidden/>
    <w:rsid w:val="00A60C52"/>
    <w:rPr>
      <w:b/>
      <w:bCs/>
    </w:rPr>
  </w:style>
  <w:style w:type="character" w:customStyle="1" w:styleId="CommentSubjectChar">
    <w:name w:val="Comment Subject Char"/>
    <w:link w:val="CommentSubject"/>
    <w:uiPriority w:val="99"/>
    <w:semiHidden/>
    <w:locked/>
    <w:rsid w:val="00A60C52"/>
    <w:rPr>
      <w:b/>
      <w:sz w:val="20"/>
    </w:rPr>
  </w:style>
  <w:style w:type="table" w:styleId="TableGrid">
    <w:name w:val="Table Grid"/>
    <w:basedOn w:val="TableNormal"/>
    <w:uiPriority w:val="99"/>
    <w:locked/>
    <w:rsid w:val="00795C5E"/>
    <w:pPr>
      <w:spacing w:line="276" w:lineRule="auto"/>
    </w:pPr>
    <w:rPr>
      <w:rFonts w:eastAsia="Times New Roman"/>
      <w:lang w:bidi="he-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uiPriority w:val="99"/>
    <w:rsid w:val="006C2DA8"/>
    <w:pPr>
      <w:autoSpaceDE w:val="0"/>
      <w:autoSpaceDN w:val="0"/>
      <w:adjustRightInd w:val="0"/>
    </w:pPr>
    <w:rPr>
      <w:rFonts w:ascii="Calibri" w:hAnsi="Calibri" w:cs="Calibri"/>
      <w:color w:val="000000"/>
      <w:sz w:val="24"/>
      <w:szCs w:val="24"/>
      <w:lang w:val="de-DE" w:eastAsia="de-DE" w:bidi="he-IL"/>
    </w:rPr>
  </w:style>
  <w:style w:type="character" w:styleId="Hyperlink">
    <w:name w:val="Hyperlink"/>
    <w:uiPriority w:val="99"/>
    <w:rsid w:val="00663B58"/>
    <w:rPr>
      <w:rFonts w:cs="Times New Roman"/>
      <w:color w:val="0000FF"/>
      <w:u w:val="single"/>
    </w:rPr>
  </w:style>
  <w:style w:type="character" w:styleId="Strong">
    <w:name w:val="Strong"/>
    <w:basedOn w:val="DefaultParagraphFont"/>
    <w:uiPriority w:val="99"/>
    <w:qFormat/>
    <w:locked/>
    <w:rsid w:val="00200907"/>
    <w:rPr>
      <w:b/>
      <w:bCs/>
    </w:rPr>
  </w:style>
  <w:style w:type="paragraph" w:styleId="BodyText">
    <w:name w:val="Body Text"/>
    <w:basedOn w:val="Normal"/>
    <w:link w:val="BodyTextChar1"/>
    <w:uiPriority w:val="99"/>
    <w:rsid w:val="00200907"/>
    <w:pPr>
      <w:widowControl w:val="0"/>
      <w:suppressAutoHyphens/>
      <w:spacing w:after="120" w:line="240" w:lineRule="auto"/>
    </w:pPr>
    <w:rPr>
      <w:rFonts w:ascii="Times New Roman" w:eastAsiaTheme="minorEastAsia" w:hAnsi="Times New Roman" w:cstheme="minorBidi"/>
      <w:color w:val="auto"/>
      <w:kern w:val="1"/>
      <w:sz w:val="24"/>
      <w:szCs w:val="24"/>
      <w:lang w:val="en-GB" w:eastAsia="ar-SA"/>
    </w:rPr>
  </w:style>
  <w:style w:type="character" w:customStyle="1" w:styleId="BodyTextChar">
    <w:name w:val="Body Text Char"/>
    <w:basedOn w:val="DefaultParagraphFont"/>
    <w:uiPriority w:val="99"/>
    <w:semiHidden/>
    <w:rsid w:val="00200907"/>
    <w:rPr>
      <w:color w:val="000000"/>
      <w:sz w:val="22"/>
      <w:szCs w:val="22"/>
      <w:lang w:val="pl-PL" w:eastAsia="pl-PL"/>
    </w:rPr>
  </w:style>
  <w:style w:type="character" w:customStyle="1" w:styleId="BodyTextChar1">
    <w:name w:val="Body Text Char1"/>
    <w:basedOn w:val="DefaultParagraphFont"/>
    <w:link w:val="BodyText"/>
    <w:uiPriority w:val="99"/>
    <w:rsid w:val="00200907"/>
    <w:rPr>
      <w:rFonts w:ascii="Times New Roman" w:eastAsiaTheme="minorEastAsia" w:hAnsi="Times New Roman" w:cstheme="minorBidi"/>
      <w:kern w:val="1"/>
      <w:sz w:val="24"/>
      <w:szCs w:val="24"/>
      <w:lang w:val="en-GB"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62232937">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chst2017.sbhc.org.br" TargetMode="External"/><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s://mail.utu.fi/owa/redir.aspx?SURL=kDAI4cPWsCE_bPcJYDgvDcFcyLxrTJ7e1r-xFnp6ksDgXVeO0fPSCGgAdAB0AHAAOgAvAC8AaQBjAG8AaAB0AGUAYwAuAG8AcgBnAC8AYQBuAG4AdQBhAGwALQBtAGUAZQB0AGkAbgBnAC8AYwBmAHAALQBzAHkAcwB0AGUAbQAvADIAMAAxADcALQByAGkAbwAvAA..&amp;URL=http%3a%2f%2ficohtec.org%2fannual-meeting%2fcfp-system%2f2017-rio%2f" TargetMode="External"/><Relationship Id="rId4" Type="http://schemas.microsoft.com/office/2007/relationships/stylesWithEffects" Target="stylesWithEffects.xml"/><Relationship Id="rId9" Type="http://schemas.openxmlformats.org/officeDocument/2006/relationships/hyperlink" Target="http://www.icohtec.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DC1DFF-9749-4956-B994-343588B02B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642</Words>
  <Characters>5203</Characters>
  <Application>Microsoft Office Word</Application>
  <DocSecurity>0</DocSecurity>
  <Lines>43</Lines>
  <Paragraphs>11</Paragraphs>
  <ScaleCrop>false</ScaleCrop>
  <HeadingPairs>
    <vt:vector size="6" baseType="variant">
      <vt:variant>
        <vt:lpstr>Title</vt:lpstr>
      </vt:variant>
      <vt:variant>
        <vt:i4>1</vt:i4>
      </vt:variant>
      <vt:variant>
        <vt:lpstr>Otsikko</vt:lpstr>
      </vt:variant>
      <vt:variant>
        <vt:i4>1</vt:i4>
      </vt:variant>
      <vt:variant>
        <vt:lpstr>Tytuł</vt:lpstr>
      </vt:variant>
      <vt:variant>
        <vt:i4>1</vt:i4>
      </vt:variant>
    </vt:vector>
  </HeadingPairs>
  <TitlesOfParts>
    <vt:vector size="3" baseType="lpstr">
      <vt:lpstr>Call for papers for the International Committee for the History of Technology’s 43rd Annual Meeting in Porto, Portugal, 26-30 July 2016</vt:lpstr>
      <vt:lpstr>Call for papers for the International Committee for the History of Technology’s 43rd Annual Meeting in Porto, Portugal, 26-30 July 2016</vt:lpstr>
      <vt:lpstr>Call for papers for the International Committee for the History of Technology’s 43rd Annual Meeting in Porto, Portugal, 26-30 July 2016</vt:lpstr>
    </vt:vector>
  </TitlesOfParts>
  <Company>University of Turku</Company>
  <LinksUpToDate>false</LinksUpToDate>
  <CharactersWithSpaces>5834</CharactersWithSpaces>
  <SharedDoc>false</SharedDoc>
  <HLinks>
    <vt:vector size="24" baseType="variant">
      <vt:variant>
        <vt:i4>8323073</vt:i4>
      </vt:variant>
      <vt:variant>
        <vt:i4>9</vt:i4>
      </vt:variant>
      <vt:variant>
        <vt:i4>0</vt:i4>
      </vt:variant>
      <vt:variant>
        <vt:i4>5</vt:i4>
      </vt:variant>
      <vt:variant>
        <vt:lpwstr>mailto:s.lotysz@gmail.com</vt:lpwstr>
      </vt:variant>
      <vt:variant>
        <vt:lpwstr/>
      </vt:variant>
      <vt:variant>
        <vt:i4>7012461</vt:i4>
      </vt:variant>
      <vt:variant>
        <vt:i4>6</vt:i4>
      </vt:variant>
      <vt:variant>
        <vt:i4>0</vt:i4>
      </vt:variant>
      <vt:variant>
        <vt:i4>5</vt:i4>
      </vt:variant>
      <vt:variant>
        <vt:lpwstr>http://www.icohtec.org/proposal-guidelines.html</vt:lpwstr>
      </vt:variant>
      <vt:variant>
        <vt:lpwstr/>
      </vt:variant>
      <vt:variant>
        <vt:i4>7012461</vt:i4>
      </vt:variant>
      <vt:variant>
        <vt:i4>3</vt:i4>
      </vt:variant>
      <vt:variant>
        <vt:i4>0</vt:i4>
      </vt:variant>
      <vt:variant>
        <vt:i4>5</vt:i4>
      </vt:variant>
      <vt:variant>
        <vt:lpwstr>http://www.icohtec.org/proposal-guidelines.html</vt:lpwstr>
      </vt:variant>
      <vt:variant>
        <vt:lpwstr/>
      </vt:variant>
      <vt:variant>
        <vt:i4>2097253</vt:i4>
      </vt:variant>
      <vt:variant>
        <vt:i4>0</vt:i4>
      </vt:variant>
      <vt:variant>
        <vt:i4>0</vt:i4>
      </vt:variant>
      <vt:variant>
        <vt:i4>5</vt:i4>
      </vt:variant>
      <vt:variant>
        <vt:lpwstr>http://www.icohtec.org/annual-meeting-2016.html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Call for papers for the International Committee for the History of Technology’s 43rd Annual Meeting in Porto, Portugal, 26-30 July 2016</dc:title>
  <dc:creator>Slawomir</dc:creator>
  <cp:lastModifiedBy>Timo Myllyntaus</cp:lastModifiedBy>
  <cp:revision>2</cp:revision>
  <cp:lastPrinted>2015-11-27T08:14:00Z</cp:lastPrinted>
  <dcterms:created xsi:type="dcterms:W3CDTF">2016-01-28T12:35:00Z</dcterms:created>
  <dcterms:modified xsi:type="dcterms:W3CDTF">2016-01-28T12:35:00Z</dcterms:modified>
</cp:coreProperties>
</file>